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C2" w:rsidRDefault="006434C2" w:rsidP="00E54D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434C2">
        <w:rPr>
          <w:rFonts w:ascii="Times New Roman" w:eastAsia="Times New Roman" w:hAnsi="Times New Roman" w:cs="Times New Roman"/>
          <w:b/>
          <w:bCs/>
          <w:noProof/>
          <w:kern w:val="36"/>
          <w:sz w:val="48"/>
          <w:szCs w:val="48"/>
        </w:rPr>
        <w:drawing>
          <wp:inline distT="0" distB="0" distL="0" distR="0">
            <wp:extent cx="1786255" cy="382905"/>
            <wp:effectExtent l="19050" t="0" r="4445" b="0"/>
            <wp:docPr id="1" name="Picture 1" descr="Description: Description: cid:image001.png@01CCE1AC.86D19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png@01CCE1AC.86D19B50"/>
                    <pic:cNvPicPr>
                      <a:picLocks noChangeAspect="1" noChangeArrowheads="1"/>
                    </pic:cNvPicPr>
                  </pic:nvPicPr>
                  <pic:blipFill>
                    <a:blip r:embed="rId8" r:link="rId9" cstate="print"/>
                    <a:srcRect/>
                    <a:stretch>
                      <a:fillRect/>
                    </a:stretch>
                  </pic:blipFill>
                  <pic:spPr bwMode="auto">
                    <a:xfrm>
                      <a:off x="0" y="0"/>
                      <a:ext cx="1786255" cy="382905"/>
                    </a:xfrm>
                    <a:prstGeom prst="rect">
                      <a:avLst/>
                    </a:prstGeom>
                    <a:noFill/>
                    <a:ln w="9525">
                      <a:noFill/>
                      <a:miter lim="800000"/>
                      <a:headEnd/>
                      <a:tailEnd/>
                    </a:ln>
                  </pic:spPr>
                </pic:pic>
              </a:graphicData>
            </a:graphic>
          </wp:inline>
        </w:drawing>
      </w:r>
    </w:p>
    <w:p w:rsidR="00E54DCE" w:rsidRPr="00E54DCE" w:rsidRDefault="00707168" w:rsidP="00E54DCE">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Golf Cart/Utility Vehicle Procedure</w:t>
      </w:r>
    </w:p>
    <w:p w:rsidR="00E54DCE" w:rsidRPr="00E54DCE" w:rsidRDefault="00E54DCE" w:rsidP="006434C2">
      <w:pPr>
        <w:spacing w:before="100" w:beforeAutospacing="1" w:after="100" w:afterAutospacing="1" w:line="240" w:lineRule="auto"/>
        <w:rPr>
          <w:rFonts w:ascii="Times New Roman" w:eastAsia="Times New Roman" w:hAnsi="Times New Roman" w:cs="Times New Roman"/>
          <w:b/>
          <w:bCs/>
          <w:sz w:val="28"/>
          <w:szCs w:val="28"/>
        </w:rPr>
      </w:pPr>
      <w:bookmarkStart w:id="0" w:name="purpose"/>
      <w:bookmarkEnd w:id="0"/>
      <w:r w:rsidRPr="00E54DCE">
        <w:rPr>
          <w:rFonts w:ascii="Times New Roman" w:eastAsia="Times New Roman" w:hAnsi="Times New Roman" w:cs="Times New Roman"/>
          <w:b/>
          <w:bCs/>
          <w:sz w:val="28"/>
          <w:szCs w:val="28"/>
        </w:rPr>
        <w:t>Purpose</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To establish standards for to the safe operation and use of Golf Cart/Utility Veh</w:t>
      </w:r>
      <w:r>
        <w:rPr>
          <w:rFonts w:ascii="Times New Roman" w:eastAsia="Times New Roman" w:hAnsi="Times New Roman" w:cs="Times New Roman"/>
          <w:sz w:val="24"/>
          <w:szCs w:val="24"/>
        </w:rPr>
        <w:t xml:space="preserve">icles </w:t>
      </w:r>
      <w:r w:rsidR="007F3239">
        <w:rPr>
          <w:rFonts w:ascii="Times New Roman" w:eastAsia="Times New Roman" w:hAnsi="Times New Roman" w:cs="Times New Roman"/>
          <w:sz w:val="24"/>
          <w:szCs w:val="24"/>
        </w:rPr>
        <w:t>at</w:t>
      </w:r>
      <w:r w:rsidR="00C70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Oregon Institute of Technology</w:t>
      </w:r>
    </w:p>
    <w:p w:rsidR="00E54DCE" w:rsidRPr="00E54DCE" w:rsidRDefault="00E54DCE" w:rsidP="00E54DCE">
      <w:pPr>
        <w:spacing w:before="100" w:beforeAutospacing="1" w:after="100" w:afterAutospacing="1" w:line="240" w:lineRule="auto"/>
        <w:outlineLvl w:val="1"/>
        <w:rPr>
          <w:rFonts w:ascii="Times New Roman" w:eastAsia="Times New Roman" w:hAnsi="Times New Roman" w:cs="Times New Roman"/>
          <w:b/>
          <w:bCs/>
          <w:sz w:val="28"/>
          <w:szCs w:val="28"/>
        </w:rPr>
      </w:pPr>
      <w:bookmarkStart w:id="1" w:name="back"/>
      <w:bookmarkEnd w:id="1"/>
      <w:r w:rsidRPr="00E54DCE">
        <w:rPr>
          <w:rFonts w:ascii="Times New Roman" w:eastAsia="Times New Roman" w:hAnsi="Times New Roman" w:cs="Times New Roman"/>
          <w:b/>
          <w:bCs/>
          <w:sz w:val="28"/>
          <w:szCs w:val="28"/>
        </w:rPr>
        <w:t>Background Information</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Oregon Institute of Technology</w:t>
      </w:r>
      <w:r w:rsidRPr="00E54DCE">
        <w:rPr>
          <w:rFonts w:ascii="Times New Roman" w:eastAsia="Times New Roman" w:hAnsi="Times New Roman" w:cs="Times New Roman"/>
          <w:sz w:val="24"/>
          <w:szCs w:val="24"/>
        </w:rPr>
        <w:t xml:space="preserve"> </w:t>
      </w:r>
      <w:r w:rsidR="00C70136" w:rsidRPr="00E54DCE">
        <w:rPr>
          <w:rFonts w:ascii="Times New Roman" w:eastAsia="Times New Roman" w:hAnsi="Times New Roman" w:cs="Times New Roman"/>
          <w:sz w:val="24"/>
          <w:szCs w:val="24"/>
        </w:rPr>
        <w:t>provides</w:t>
      </w:r>
      <w:r w:rsidRPr="00E54DCE">
        <w:rPr>
          <w:rFonts w:ascii="Times New Roman" w:eastAsia="Times New Roman" w:hAnsi="Times New Roman" w:cs="Times New Roman"/>
          <w:sz w:val="24"/>
          <w:szCs w:val="24"/>
        </w:rPr>
        <w:t xml:space="preserve"> Golf Cart/Utility Vehicles to employees so they may fulfill their job related duties. Golf Cart/Utility Vehicles are used to transport equipment and people, patrol the campus grounds, and for campus mai</w:t>
      </w:r>
      <w:r w:rsidR="007F3239">
        <w:rPr>
          <w:rFonts w:ascii="Times New Roman" w:eastAsia="Times New Roman" w:hAnsi="Times New Roman" w:cs="Times New Roman"/>
          <w:sz w:val="24"/>
          <w:szCs w:val="24"/>
        </w:rPr>
        <w:t>ntenance activities. This procedure</w:t>
      </w:r>
      <w:r w:rsidRPr="00E54DCE">
        <w:rPr>
          <w:rFonts w:ascii="Times New Roman" w:eastAsia="Times New Roman" w:hAnsi="Times New Roman" w:cs="Times New Roman"/>
          <w:sz w:val="24"/>
          <w:szCs w:val="24"/>
        </w:rPr>
        <w:t xml:space="preserve"> establishes consistent standards regarding:</w:t>
      </w:r>
    </w:p>
    <w:p w:rsidR="00E54DCE" w:rsidRPr="00E54DCE" w:rsidRDefault="00E54DCE" w:rsidP="00E54D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Vehicle Operating Standards, </w:t>
      </w:r>
    </w:p>
    <w:p w:rsidR="00E54DCE" w:rsidRPr="00E54DCE" w:rsidRDefault="00E54DCE" w:rsidP="00E54D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Department &amp; Driver Responsibilities, </w:t>
      </w:r>
    </w:p>
    <w:p w:rsidR="00E54DCE" w:rsidRPr="00E54DCE" w:rsidRDefault="00E54DCE" w:rsidP="00E54D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Operator Requirements &amp; Standards </w:t>
      </w:r>
    </w:p>
    <w:p w:rsidR="00E54DCE" w:rsidRPr="00E54DCE" w:rsidRDefault="00E54DCE" w:rsidP="00E54D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 Condition and Standard Safety Features, and </w:t>
      </w:r>
    </w:p>
    <w:p w:rsidR="00E54DCE" w:rsidRPr="00E54DCE" w:rsidRDefault="00E54DCE" w:rsidP="00E54DC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Accident Reporting Procedures. </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Compliance with these standards will ensure the safe operation of these ve</w:t>
      </w:r>
      <w:r w:rsidR="007F3239">
        <w:rPr>
          <w:rFonts w:ascii="Times New Roman" w:eastAsia="Times New Roman" w:hAnsi="Times New Roman" w:cs="Times New Roman"/>
          <w:sz w:val="24"/>
          <w:szCs w:val="24"/>
        </w:rPr>
        <w:t>hicles for the campus community,</w:t>
      </w:r>
      <w:r w:rsidRPr="00E54DCE">
        <w:rPr>
          <w:rFonts w:ascii="Times New Roman" w:eastAsia="Times New Roman" w:hAnsi="Times New Roman" w:cs="Times New Roman"/>
          <w:sz w:val="24"/>
          <w:szCs w:val="24"/>
        </w:rPr>
        <w:t xml:space="preserve"> including Golf Cart/Utility Vehicle drivers, vehicle operators, cyclists, and pedestrians.</w:t>
      </w:r>
    </w:p>
    <w:p w:rsidR="00E54DCE" w:rsidRPr="00E54DCE" w:rsidRDefault="007F3239" w:rsidP="00E54DCE">
      <w:pPr>
        <w:spacing w:before="100" w:beforeAutospacing="1" w:after="100" w:afterAutospacing="1" w:line="240" w:lineRule="auto"/>
        <w:outlineLvl w:val="1"/>
        <w:rPr>
          <w:rFonts w:ascii="Times New Roman" w:eastAsia="Times New Roman" w:hAnsi="Times New Roman" w:cs="Times New Roman"/>
          <w:b/>
          <w:bCs/>
          <w:sz w:val="28"/>
          <w:szCs w:val="28"/>
        </w:rPr>
      </w:pPr>
      <w:bookmarkStart w:id="2" w:name="policy"/>
      <w:bookmarkEnd w:id="2"/>
      <w:r>
        <w:rPr>
          <w:rFonts w:ascii="Times New Roman" w:eastAsia="Times New Roman" w:hAnsi="Times New Roman" w:cs="Times New Roman"/>
          <w:b/>
          <w:bCs/>
          <w:sz w:val="28"/>
          <w:szCs w:val="28"/>
        </w:rPr>
        <w:t>Procedure</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Golf Cart/</w:t>
      </w:r>
      <w:r>
        <w:rPr>
          <w:rFonts w:ascii="Times New Roman" w:eastAsia="Times New Roman" w:hAnsi="Times New Roman" w:cs="Times New Roman"/>
          <w:sz w:val="24"/>
          <w:szCs w:val="24"/>
        </w:rPr>
        <w:t>Utility Vehicles owned by Oregon Institute of Technology</w:t>
      </w:r>
      <w:r w:rsidRPr="00E54DCE">
        <w:rPr>
          <w:rFonts w:ascii="Times New Roman" w:eastAsia="Times New Roman" w:hAnsi="Times New Roman" w:cs="Times New Roman"/>
          <w:sz w:val="24"/>
          <w:szCs w:val="24"/>
        </w:rPr>
        <w:t xml:space="preserve"> may only be used fo</w:t>
      </w:r>
      <w:r>
        <w:rPr>
          <w:rFonts w:ascii="Times New Roman" w:eastAsia="Times New Roman" w:hAnsi="Times New Roman" w:cs="Times New Roman"/>
          <w:sz w:val="24"/>
          <w:szCs w:val="24"/>
        </w:rPr>
        <w:t>r official department/campus business by campus</w:t>
      </w:r>
      <w:r w:rsidR="007F3239">
        <w:rPr>
          <w:rFonts w:ascii="Times New Roman" w:eastAsia="Times New Roman" w:hAnsi="Times New Roman" w:cs="Times New Roman"/>
          <w:sz w:val="24"/>
          <w:szCs w:val="24"/>
        </w:rPr>
        <w:t xml:space="preserve"> employees and </w:t>
      </w:r>
      <w:r w:rsidRPr="00E54DCE">
        <w:rPr>
          <w:rFonts w:ascii="Times New Roman" w:eastAsia="Times New Roman" w:hAnsi="Times New Roman" w:cs="Times New Roman"/>
          <w:sz w:val="24"/>
          <w:szCs w:val="24"/>
        </w:rPr>
        <w:t>s</w:t>
      </w:r>
      <w:r w:rsidR="00C70136">
        <w:rPr>
          <w:rFonts w:ascii="Times New Roman" w:eastAsia="Times New Roman" w:hAnsi="Times New Roman" w:cs="Times New Roman"/>
          <w:sz w:val="24"/>
          <w:szCs w:val="24"/>
        </w:rPr>
        <w:t>tudent employees, and for</w:t>
      </w:r>
      <w:r w:rsidRPr="00E54DCE">
        <w:rPr>
          <w:rFonts w:ascii="Times New Roman" w:eastAsia="Times New Roman" w:hAnsi="Times New Roman" w:cs="Times New Roman"/>
          <w:sz w:val="24"/>
          <w:szCs w:val="24"/>
        </w:rPr>
        <w:t xml:space="preserve"> approved volunteers who </w:t>
      </w:r>
      <w:r>
        <w:rPr>
          <w:rFonts w:ascii="Times New Roman" w:eastAsia="Times New Roman" w:hAnsi="Times New Roman" w:cs="Times New Roman"/>
          <w:sz w:val="24"/>
          <w:szCs w:val="24"/>
        </w:rPr>
        <w:t>are associated with a campus</w:t>
      </w:r>
      <w:r w:rsidRPr="00E54DCE">
        <w:rPr>
          <w:rFonts w:ascii="Times New Roman" w:eastAsia="Times New Roman" w:hAnsi="Times New Roman" w:cs="Times New Roman"/>
          <w:sz w:val="24"/>
          <w:szCs w:val="24"/>
        </w:rPr>
        <w:t xml:space="preserve"> department. Golf Cart/Utility Vehicles may not be used for personal business such as unauthorized home-to-office travel, which will be considered vehicle misuse.</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Knowledge of and compliance with applicable state laws, rules, regulations and policies are the responsibility of the driver and noncompliance may result in suspension of user privileges.</w:t>
      </w:r>
    </w:p>
    <w:p w:rsidR="007F3239" w:rsidRDefault="007F3239" w:rsidP="00E54DCE">
      <w:pPr>
        <w:spacing w:before="100" w:beforeAutospacing="1" w:after="100" w:afterAutospacing="1" w:line="240" w:lineRule="auto"/>
        <w:outlineLvl w:val="1"/>
        <w:rPr>
          <w:rFonts w:ascii="Times New Roman" w:eastAsia="Times New Roman" w:hAnsi="Times New Roman" w:cs="Times New Roman"/>
          <w:b/>
          <w:bCs/>
          <w:sz w:val="28"/>
          <w:szCs w:val="28"/>
        </w:rPr>
      </w:pPr>
      <w:bookmarkStart w:id="3" w:name="pro"/>
      <w:bookmarkEnd w:id="3"/>
    </w:p>
    <w:p w:rsidR="00E54DCE" w:rsidRPr="00E54DCE" w:rsidRDefault="00E54DCE" w:rsidP="00E54DCE">
      <w:pPr>
        <w:spacing w:before="100" w:beforeAutospacing="1" w:after="100" w:afterAutospacing="1" w:line="240" w:lineRule="auto"/>
        <w:outlineLvl w:val="1"/>
        <w:rPr>
          <w:rFonts w:ascii="Times New Roman" w:eastAsia="Times New Roman" w:hAnsi="Times New Roman" w:cs="Times New Roman"/>
          <w:b/>
          <w:bCs/>
          <w:sz w:val="28"/>
          <w:szCs w:val="28"/>
        </w:rPr>
      </w:pPr>
      <w:r w:rsidRPr="00E54DCE">
        <w:rPr>
          <w:rFonts w:ascii="Times New Roman" w:eastAsia="Times New Roman" w:hAnsi="Times New Roman" w:cs="Times New Roman"/>
          <w:b/>
          <w:bCs/>
          <w:sz w:val="28"/>
          <w:szCs w:val="28"/>
        </w:rPr>
        <w:t>Procedures</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8"/>
          <w:szCs w:val="28"/>
        </w:rPr>
      </w:pPr>
      <w:r w:rsidRPr="004E05AE">
        <w:rPr>
          <w:rFonts w:ascii="Times New Roman" w:eastAsia="Times New Roman" w:hAnsi="Times New Roman" w:cs="Times New Roman"/>
          <w:b/>
          <w:bCs/>
          <w:sz w:val="28"/>
          <w:szCs w:val="28"/>
        </w:rPr>
        <w:t>Vehicle Operating Standards</w:t>
      </w:r>
    </w:p>
    <w:p w:rsid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lastRenderedPageBreak/>
        <w:t>Golf Cart/Utility Vehicle operation is governed under Oregon Revised Statutes and operators are subject to the rules of the road, including stopping, turning and safe operation. Golf Cart/Utility Vehicle operators observed in violation of these ru</w:t>
      </w:r>
      <w:r w:rsidR="007F3239">
        <w:rPr>
          <w:rFonts w:ascii="Times New Roman" w:eastAsia="Times New Roman" w:hAnsi="Times New Roman" w:cs="Times New Roman"/>
          <w:sz w:val="24"/>
          <w:szCs w:val="24"/>
        </w:rPr>
        <w:t>les can be cited by the police or Campus Safety.</w:t>
      </w:r>
    </w:p>
    <w:p w:rsid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Drivers must have a valid Oregon drivers’ license with a satisfactory driving record,</w:t>
      </w:r>
      <w:r w:rsidR="007F3239">
        <w:rPr>
          <w:rFonts w:ascii="Times New Roman" w:eastAsia="Times New Roman" w:hAnsi="Times New Roman" w:cs="Times New Roman"/>
          <w:sz w:val="24"/>
          <w:szCs w:val="24"/>
        </w:rPr>
        <w:t xml:space="preserve"> including</w:t>
      </w:r>
      <w:r w:rsidRPr="00E54DCE">
        <w:rPr>
          <w:rFonts w:ascii="Times New Roman" w:eastAsia="Times New Roman" w:hAnsi="Times New Roman" w:cs="Times New Roman"/>
          <w:sz w:val="24"/>
          <w:szCs w:val="24"/>
        </w:rPr>
        <w:t xml:space="preserve"> an updated drivers’ authorization on file with facilities. </w:t>
      </w:r>
    </w:p>
    <w:p w:rsidR="00E54DCE" w:rsidRP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Golf Cart/Utility Vehicles are to be operated at speeds no greater than 1</w:t>
      </w:r>
      <w:r w:rsidR="00C70136" w:rsidRPr="00234A3C">
        <w:rPr>
          <w:rFonts w:ascii="Times New Roman" w:eastAsia="Times New Roman" w:hAnsi="Times New Roman" w:cs="Times New Roman"/>
          <w:b/>
          <w:sz w:val="24"/>
          <w:szCs w:val="24"/>
        </w:rPr>
        <w:t>.</w:t>
      </w:r>
      <w:r w:rsidRPr="00E54DCE">
        <w:rPr>
          <w:rFonts w:ascii="Times New Roman" w:eastAsia="Times New Roman" w:hAnsi="Times New Roman" w:cs="Times New Roman"/>
          <w:sz w:val="24"/>
          <w:szCs w:val="24"/>
        </w:rPr>
        <w:t>5 MPH</w:t>
      </w:r>
      <w:r>
        <w:rPr>
          <w:rFonts w:ascii="Times New Roman" w:eastAsia="Times New Roman" w:hAnsi="Times New Roman" w:cs="Times New Roman"/>
          <w:sz w:val="24"/>
          <w:szCs w:val="24"/>
        </w:rPr>
        <w:t>. When pedestrian</w:t>
      </w:r>
      <w:r w:rsidR="007F323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are present</w:t>
      </w:r>
      <w:r w:rsidRPr="00E54DCE">
        <w:rPr>
          <w:rFonts w:ascii="Times New Roman" w:eastAsia="Times New Roman" w:hAnsi="Times New Roman" w:cs="Times New Roman"/>
          <w:sz w:val="24"/>
          <w:szCs w:val="24"/>
        </w:rPr>
        <w:t xml:space="preserve"> or as safety concerns demand. Operators should always consider the terrain, weather conditions, and existing pedestrian and vehicular traffic, which may affect the ability to operate the Golf Cart/Utility Vehicle safely. </w:t>
      </w:r>
    </w:p>
    <w:p w:rsidR="00E54DCE" w:rsidRP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 operators will stop at all “blind intersections” and then proceed with caution. </w:t>
      </w:r>
    </w:p>
    <w:p w:rsidR="00E54DCE" w:rsidRP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Golf Cart/Utility Vehicles will be operated only w</w:t>
      </w:r>
      <w:r>
        <w:rPr>
          <w:rFonts w:ascii="Times New Roman" w:eastAsia="Times New Roman" w:hAnsi="Times New Roman" w:cs="Times New Roman"/>
          <w:sz w:val="24"/>
          <w:szCs w:val="24"/>
        </w:rPr>
        <w:t>ithin the confines of campus</w:t>
      </w:r>
      <w:r w:rsidRPr="00E54DCE">
        <w:rPr>
          <w:rFonts w:ascii="Times New Roman" w:eastAsia="Times New Roman" w:hAnsi="Times New Roman" w:cs="Times New Roman"/>
          <w:sz w:val="24"/>
          <w:szCs w:val="24"/>
        </w:rPr>
        <w:t xml:space="preserve"> property. </w:t>
      </w:r>
    </w:p>
    <w:p w:rsidR="00E54DCE" w:rsidRP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Vehicles are not to be driven on any landscaped area unless it is the only available way to gain access to the specific area where work is being performed. If the Golf Cart/Utility Vehicle must be on a landscaped area in order to allow a pedestrian the proper right-of-way, it should be brought to a full stop, then immediately returned to the designated driving surface as soon as the area is clear. </w:t>
      </w:r>
    </w:p>
    <w:p w:rsidR="00E54DCE" w:rsidRP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Vehicles will be operated in such a manner that they do not impede or interfere with normal pedestrian or vehicular traffic flow on sidewalks, ramps or roadways. In that respect, Golf Cart/Utility Vehicles will be operated on service drives and roadways whenever possible, rather than on sidewalks designed primarily for pedestrian use. </w:t>
      </w:r>
    </w:p>
    <w:p w:rsidR="00E54DCE" w:rsidRP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Vehicles will be operated with the utmost courtesy, care, and consideration for the safety of pedestrians. </w:t>
      </w:r>
    </w:p>
    <w:p w:rsidR="00E54DCE" w:rsidRPr="00E54DCE" w:rsidRDefault="00E54DCE" w:rsidP="00E54DC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Pedestrians will be given the right-of-way at all times. </w:t>
      </w:r>
    </w:p>
    <w:p w:rsidR="007F3239" w:rsidRPr="006434C2" w:rsidRDefault="00E54DCE" w:rsidP="006434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Vehicles will not be parked: </w:t>
      </w:r>
      <w:r w:rsidR="007F3239" w:rsidRPr="006434C2">
        <w:rPr>
          <w:rFonts w:ascii="Times New Roman" w:eastAsia="Times New Roman" w:hAnsi="Times New Roman" w:cs="Times New Roman"/>
          <w:sz w:val="24"/>
          <w:szCs w:val="24"/>
        </w:rPr>
        <w:t>I</w:t>
      </w:r>
      <w:r w:rsidRPr="006434C2">
        <w:rPr>
          <w:rFonts w:ascii="Times New Roman" w:eastAsia="Times New Roman" w:hAnsi="Times New Roman" w:cs="Times New Roman"/>
          <w:sz w:val="24"/>
          <w:szCs w:val="24"/>
        </w:rPr>
        <w:t>n Fire Lanes</w:t>
      </w:r>
      <w:r w:rsidR="006434C2">
        <w:rPr>
          <w:rFonts w:ascii="Times New Roman" w:eastAsia="Times New Roman" w:hAnsi="Times New Roman" w:cs="Times New Roman"/>
          <w:sz w:val="24"/>
          <w:szCs w:val="24"/>
        </w:rPr>
        <w:t xml:space="preserve"> or</w:t>
      </w:r>
      <w:r w:rsidRPr="006434C2">
        <w:rPr>
          <w:rFonts w:ascii="Times New Roman" w:eastAsia="Times New Roman" w:hAnsi="Times New Roman" w:cs="Times New Roman"/>
          <w:sz w:val="24"/>
          <w:szCs w:val="24"/>
        </w:rPr>
        <w:t xml:space="preserve"> </w:t>
      </w:r>
      <w:r w:rsidR="006434C2">
        <w:rPr>
          <w:rFonts w:ascii="Times New Roman" w:eastAsia="Times New Roman" w:hAnsi="Times New Roman" w:cs="Times New Roman"/>
          <w:sz w:val="24"/>
          <w:szCs w:val="24"/>
        </w:rPr>
        <w:t>i</w:t>
      </w:r>
      <w:r w:rsidR="007F3239" w:rsidRPr="006434C2">
        <w:rPr>
          <w:rFonts w:ascii="Times New Roman" w:eastAsia="Times New Roman" w:hAnsi="Times New Roman" w:cs="Times New Roman"/>
          <w:sz w:val="24"/>
          <w:szCs w:val="24"/>
        </w:rPr>
        <w:t>n active pedestrian walking routes…</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8"/>
          <w:szCs w:val="28"/>
        </w:rPr>
      </w:pPr>
      <w:r w:rsidRPr="004E05AE">
        <w:rPr>
          <w:rFonts w:ascii="Times New Roman" w:eastAsia="Times New Roman" w:hAnsi="Times New Roman" w:cs="Times New Roman"/>
          <w:b/>
          <w:bCs/>
          <w:sz w:val="28"/>
          <w:szCs w:val="28"/>
        </w:rPr>
        <w:t>Supervisor Responsibilities</w:t>
      </w:r>
      <w:r w:rsidRPr="00E54DCE">
        <w:rPr>
          <w:rFonts w:ascii="Times New Roman" w:eastAsia="Times New Roman" w:hAnsi="Times New Roman" w:cs="Times New Roman"/>
          <w:sz w:val="28"/>
          <w:szCs w:val="28"/>
        </w:rPr>
        <w:t xml:space="preserve"> </w:t>
      </w:r>
    </w:p>
    <w:p w:rsidR="00E54DCE" w:rsidRPr="00E54DCE" w:rsidRDefault="00E54DCE" w:rsidP="00E54D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Supervisors will assure that each employee in their department who opera</w:t>
      </w:r>
      <w:r w:rsidR="007F3239">
        <w:rPr>
          <w:rFonts w:ascii="Times New Roman" w:eastAsia="Times New Roman" w:hAnsi="Times New Roman" w:cs="Times New Roman"/>
          <w:sz w:val="24"/>
          <w:szCs w:val="24"/>
        </w:rPr>
        <w:t>tes a Golf Cart/Utility Vehicle</w:t>
      </w:r>
      <w:r w:rsidRPr="00E54DCE">
        <w:rPr>
          <w:rFonts w:ascii="Times New Roman" w:eastAsia="Times New Roman" w:hAnsi="Times New Roman" w:cs="Times New Roman"/>
          <w:sz w:val="24"/>
          <w:szCs w:val="24"/>
        </w:rPr>
        <w:t xml:space="preserve"> is properly advised of this </w:t>
      </w:r>
      <w:r w:rsidR="0098237D">
        <w:rPr>
          <w:rFonts w:ascii="Times New Roman" w:eastAsia="Times New Roman" w:hAnsi="Times New Roman" w:cs="Times New Roman"/>
          <w:sz w:val="24"/>
          <w:szCs w:val="24"/>
        </w:rPr>
        <w:t>procedure</w:t>
      </w:r>
      <w:r w:rsidRPr="00E54DCE">
        <w:rPr>
          <w:rFonts w:ascii="Times New Roman" w:eastAsia="Times New Roman" w:hAnsi="Times New Roman" w:cs="Times New Roman"/>
          <w:sz w:val="24"/>
          <w:szCs w:val="24"/>
        </w:rPr>
        <w:t xml:space="preserve">. </w:t>
      </w:r>
    </w:p>
    <w:p w:rsidR="00E54DCE" w:rsidRPr="00E54DCE" w:rsidRDefault="00E54DCE" w:rsidP="00E54D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Supervisors are responsible for obtaining a signed copy of the </w:t>
      </w:r>
      <w:hyperlink r:id="rId10" w:history="1">
        <w:r w:rsidRPr="006434C2">
          <w:rPr>
            <w:rFonts w:ascii="Times New Roman" w:eastAsia="Times New Roman" w:hAnsi="Times New Roman" w:cs="Times New Roman"/>
            <w:sz w:val="24"/>
            <w:szCs w:val="24"/>
          </w:rPr>
          <w:t>Golf Cart/Utility Vehicle Safety Guidelines Acknowledgement form</w:t>
        </w:r>
      </w:hyperlink>
      <w:r w:rsidRPr="006434C2">
        <w:rPr>
          <w:rFonts w:ascii="Times New Roman" w:eastAsia="Times New Roman" w:hAnsi="Times New Roman" w:cs="Times New Roman"/>
          <w:sz w:val="24"/>
          <w:szCs w:val="24"/>
        </w:rPr>
        <w:t xml:space="preserve"> from each employee</w:t>
      </w:r>
      <w:r w:rsidR="0038082B" w:rsidRPr="006434C2">
        <w:rPr>
          <w:rFonts w:ascii="Times New Roman" w:eastAsia="Times New Roman" w:hAnsi="Times New Roman" w:cs="Times New Roman"/>
          <w:sz w:val="24"/>
          <w:szCs w:val="24"/>
        </w:rPr>
        <w:t>’s</w:t>
      </w:r>
      <w:r w:rsidRPr="006434C2">
        <w:rPr>
          <w:rFonts w:ascii="Times New Roman" w:eastAsia="Times New Roman" w:hAnsi="Times New Roman" w:cs="Times New Roman"/>
          <w:sz w:val="24"/>
          <w:szCs w:val="24"/>
        </w:rPr>
        <w:t xml:space="preserve"> in their department </w:t>
      </w:r>
      <w:r w:rsidRPr="00E54DCE">
        <w:rPr>
          <w:rFonts w:ascii="Times New Roman" w:eastAsia="Times New Roman" w:hAnsi="Times New Roman" w:cs="Times New Roman"/>
          <w:sz w:val="24"/>
          <w:szCs w:val="24"/>
        </w:rPr>
        <w:t xml:space="preserve">who operates a Golf Cart/Utility Vehicle, attesting to the employee’s knowledge and understanding of, and agreement to abide by, the Golf Cart/Utility Vehicle </w:t>
      </w:r>
      <w:r w:rsidR="0098237D">
        <w:rPr>
          <w:rFonts w:ascii="Times New Roman" w:eastAsia="Times New Roman" w:hAnsi="Times New Roman" w:cs="Times New Roman"/>
          <w:sz w:val="24"/>
          <w:szCs w:val="24"/>
        </w:rPr>
        <w:t>procedure</w:t>
      </w:r>
      <w:r w:rsidRPr="00E54DCE">
        <w:rPr>
          <w:rFonts w:ascii="Times New Roman" w:eastAsia="Times New Roman" w:hAnsi="Times New Roman" w:cs="Times New Roman"/>
          <w:sz w:val="24"/>
          <w:szCs w:val="24"/>
        </w:rPr>
        <w:t xml:space="preserve">. This signed Acknowledgement must be completed and placed in the employees personnel file, prior to the employee driving a Golf Cart/Utility Vehicle. </w:t>
      </w:r>
    </w:p>
    <w:p w:rsidR="00E54DCE" w:rsidRDefault="00E54DCE" w:rsidP="00E54DC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Drivers must have a valid Oregon drivers’ lic</w:t>
      </w:r>
      <w:r w:rsidR="00B072CA">
        <w:rPr>
          <w:rFonts w:ascii="Times New Roman" w:eastAsia="Times New Roman" w:hAnsi="Times New Roman" w:cs="Times New Roman"/>
          <w:sz w:val="24"/>
          <w:szCs w:val="24"/>
        </w:rPr>
        <w:t>ense</w:t>
      </w:r>
      <w:r w:rsidR="0038082B">
        <w:rPr>
          <w:rFonts w:ascii="Times New Roman" w:eastAsia="Times New Roman" w:hAnsi="Times New Roman" w:cs="Times New Roman"/>
          <w:sz w:val="24"/>
          <w:szCs w:val="24"/>
        </w:rPr>
        <w:t>.</w:t>
      </w:r>
    </w:p>
    <w:p w:rsidR="006434C2" w:rsidRDefault="006434C2" w:rsidP="00E54DC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Golf Cart/Utility Vehicles operators are required to attend hands-on training class. Prior to operating golf cart/utility vehicles.</w:t>
      </w:r>
    </w:p>
    <w:p w:rsidR="00E54DCE" w:rsidRPr="006434C2" w:rsidRDefault="006434C2" w:rsidP="006434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34C2">
        <w:rPr>
          <w:rFonts w:ascii="Times New Roman" w:eastAsia="Times New Roman" w:hAnsi="Times New Roman" w:cs="Times New Roman"/>
          <w:sz w:val="24"/>
          <w:szCs w:val="24"/>
        </w:rPr>
        <w:t>Environmental Safety and Health Office will provide</w:t>
      </w:r>
      <w:r w:rsidR="00E54DCE" w:rsidRPr="006434C2">
        <w:rPr>
          <w:rFonts w:ascii="Times New Roman" w:eastAsia="Times New Roman" w:hAnsi="Times New Roman" w:cs="Times New Roman"/>
          <w:sz w:val="24"/>
          <w:szCs w:val="24"/>
        </w:rPr>
        <w:t xml:space="preserve"> hands</w:t>
      </w:r>
      <w:r w:rsidR="0038082B" w:rsidRPr="006434C2">
        <w:rPr>
          <w:rFonts w:ascii="Times New Roman" w:eastAsia="Times New Roman" w:hAnsi="Times New Roman" w:cs="Times New Roman"/>
          <w:sz w:val="24"/>
          <w:szCs w:val="24"/>
        </w:rPr>
        <w:t>-</w:t>
      </w:r>
      <w:r w:rsidR="00E54DCE" w:rsidRPr="006434C2">
        <w:rPr>
          <w:rFonts w:ascii="Times New Roman" w:eastAsia="Times New Roman" w:hAnsi="Times New Roman" w:cs="Times New Roman"/>
          <w:sz w:val="24"/>
          <w:szCs w:val="24"/>
        </w:rPr>
        <w:t xml:space="preserve"> on training </w:t>
      </w:r>
      <w:r>
        <w:rPr>
          <w:rFonts w:ascii="Times New Roman" w:eastAsia="Times New Roman" w:hAnsi="Times New Roman" w:cs="Times New Roman"/>
          <w:sz w:val="24"/>
          <w:szCs w:val="24"/>
        </w:rPr>
        <w:t>for golf cart/utility vehicles</w:t>
      </w:r>
      <w:r w:rsidR="00E54DCE" w:rsidRPr="006434C2">
        <w:rPr>
          <w:rFonts w:ascii="Times New Roman" w:eastAsia="Times New Roman" w:hAnsi="Times New Roman" w:cs="Times New Roman"/>
          <w:sz w:val="24"/>
          <w:szCs w:val="24"/>
        </w:rPr>
        <w:t xml:space="preserve">. </w:t>
      </w:r>
    </w:p>
    <w:p w:rsidR="00E54DCE" w:rsidRPr="00E54DCE" w:rsidRDefault="006434C2" w:rsidP="00E54DCE">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Facility </w:t>
      </w:r>
      <w:r w:rsidR="00E54DCE" w:rsidRPr="00E54DCE">
        <w:rPr>
          <w:rFonts w:ascii="Times New Roman" w:eastAsia="Times New Roman" w:hAnsi="Times New Roman" w:cs="Times New Roman"/>
          <w:sz w:val="24"/>
          <w:szCs w:val="24"/>
        </w:rPr>
        <w:t xml:space="preserve">Departments will implement procedures for the control of Golf Cart/Utility Vehicles registered to them. Such procedures may include the use of a “sign-out log” for keys. </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8"/>
          <w:szCs w:val="28"/>
        </w:rPr>
      </w:pPr>
      <w:r w:rsidRPr="004E05AE">
        <w:rPr>
          <w:rFonts w:ascii="Times New Roman" w:eastAsia="Times New Roman" w:hAnsi="Times New Roman" w:cs="Times New Roman"/>
          <w:b/>
          <w:bCs/>
          <w:sz w:val="28"/>
          <w:szCs w:val="28"/>
        </w:rPr>
        <w:t xml:space="preserve">Employee/Operator Requirements &amp; Standards </w:t>
      </w:r>
    </w:p>
    <w:p w:rsidR="00E54DCE" w:rsidRPr="00E54DCE" w:rsidRDefault="00E54DCE" w:rsidP="00E54D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No one under the age of eighteen (18) will operate a Golf Cart/Utility Vehicle. </w:t>
      </w:r>
    </w:p>
    <w:p w:rsidR="00E54DCE" w:rsidRPr="00E54DCE" w:rsidRDefault="00E54DCE" w:rsidP="00E54D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 operators are responsible for the security of ignition keys during the time that a Golf Cart/Utility Vehicle is assigned to them. Any time a Golf Cart/Utility Vehicle is unattended, the ignition will be turned off, and the key will be removed from the ignition and kept in the possession of the authorized operator. </w:t>
      </w:r>
    </w:p>
    <w:p w:rsidR="00E54DCE" w:rsidRPr="00E54DCE" w:rsidRDefault="00E54DCE" w:rsidP="00E54D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 operators are not permitted to drive while wearing devices that impede hearing, e.g., stereo headsets, earplugs, etc. </w:t>
      </w:r>
    </w:p>
    <w:p w:rsidR="00E54DCE" w:rsidRPr="00E54DCE" w:rsidRDefault="00E54DCE" w:rsidP="00E54D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All passengers must be in seats designed for such use. No passengers are allowed to be transported in the truck beds or on the sides of Golf Cart/Utility Vehicles with the exception of the transport of an injured person secured on a backboard. </w:t>
      </w:r>
    </w:p>
    <w:p w:rsidR="00E54DCE" w:rsidRPr="00E54DCE" w:rsidRDefault="00E54DCE" w:rsidP="00E54D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Cell phone usage while driving a Golf Cart/Utility Vehicle is prohibited. </w:t>
      </w:r>
    </w:p>
    <w:p w:rsidR="00E54DCE" w:rsidRPr="00E54DCE" w:rsidRDefault="00E54DCE" w:rsidP="00E54DC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Employees will not operate Golf Cart/Utility Vehicles registered to other depa</w:t>
      </w:r>
      <w:r w:rsidR="00654028">
        <w:rPr>
          <w:rFonts w:ascii="Times New Roman" w:eastAsia="Times New Roman" w:hAnsi="Times New Roman" w:cs="Times New Roman"/>
          <w:sz w:val="24"/>
          <w:szCs w:val="24"/>
        </w:rPr>
        <w:t>rtments unless</w:t>
      </w:r>
      <w:r w:rsidRPr="00E54DCE">
        <w:rPr>
          <w:rFonts w:ascii="Times New Roman" w:eastAsia="Times New Roman" w:hAnsi="Times New Roman" w:cs="Times New Roman"/>
          <w:sz w:val="24"/>
          <w:szCs w:val="24"/>
        </w:rPr>
        <w:t xml:space="preserve"> the department to which the Golf Cart/Utility Vehicle is registered has granted prior approval. </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b/>
          <w:bCs/>
          <w:sz w:val="24"/>
          <w:szCs w:val="24"/>
        </w:rPr>
        <w:t>Golf Cart/Utility Vehicle Condition and Standard Safety Features</w:t>
      </w:r>
    </w:p>
    <w:p w:rsidR="00E54DCE" w:rsidRPr="00E54DCE" w:rsidRDefault="00E54DCE" w:rsidP="00E54D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Golf Ca</w:t>
      </w:r>
      <w:r w:rsidR="00B072CA">
        <w:rPr>
          <w:rFonts w:ascii="Times New Roman" w:eastAsia="Times New Roman" w:hAnsi="Times New Roman" w:cs="Times New Roman"/>
          <w:sz w:val="24"/>
          <w:szCs w:val="24"/>
        </w:rPr>
        <w:t>rt/Utility Vehicles owned by OIT</w:t>
      </w:r>
      <w:r w:rsidR="0038082B">
        <w:rPr>
          <w:rFonts w:ascii="Times New Roman" w:eastAsia="Times New Roman" w:hAnsi="Times New Roman" w:cs="Times New Roman"/>
          <w:sz w:val="24"/>
          <w:szCs w:val="24"/>
        </w:rPr>
        <w:t xml:space="preserve"> d</w:t>
      </w:r>
      <w:r w:rsidRPr="00E54DCE">
        <w:rPr>
          <w:rFonts w:ascii="Times New Roman" w:eastAsia="Times New Roman" w:hAnsi="Times New Roman" w:cs="Times New Roman"/>
          <w:sz w:val="24"/>
          <w:szCs w:val="24"/>
        </w:rPr>
        <w:t xml:space="preserve">epartments will be equipped and maintained with working headlights, and taillights (two red lights, one each located on the opposite sides at the rear of the Golf Cart/Utility Vehicle that stay on during night operations). </w:t>
      </w:r>
    </w:p>
    <w:p w:rsidR="00E54DCE" w:rsidRPr="00E54DCE" w:rsidRDefault="00E54DCE" w:rsidP="00E54D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Golf Cart/Utility Vehicles’ physical condition should appear to be new condition</w:t>
      </w:r>
      <w:r w:rsidR="00081DC2">
        <w:rPr>
          <w:rFonts w:ascii="Times New Roman" w:eastAsia="Times New Roman" w:hAnsi="Times New Roman" w:cs="Times New Roman"/>
          <w:sz w:val="24"/>
          <w:szCs w:val="24"/>
        </w:rPr>
        <w:t>.</w:t>
      </w:r>
    </w:p>
    <w:p w:rsidR="00B072CA" w:rsidRDefault="00E54DCE" w:rsidP="00E54D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Golf Cart/Utility Vehicles will be equipped with a working horn or bell</w:t>
      </w:r>
      <w:r w:rsidR="00B072CA" w:rsidRPr="00B072CA">
        <w:rPr>
          <w:rFonts w:ascii="Times New Roman" w:eastAsia="Times New Roman" w:hAnsi="Times New Roman" w:cs="Times New Roman"/>
          <w:sz w:val="24"/>
          <w:szCs w:val="24"/>
        </w:rPr>
        <w:t>.</w:t>
      </w:r>
      <w:r w:rsidRPr="00E54DCE">
        <w:rPr>
          <w:rFonts w:ascii="Times New Roman" w:eastAsia="Times New Roman" w:hAnsi="Times New Roman" w:cs="Times New Roman"/>
          <w:sz w:val="24"/>
          <w:szCs w:val="24"/>
        </w:rPr>
        <w:t xml:space="preserve"> </w:t>
      </w:r>
    </w:p>
    <w:p w:rsidR="00E54DCE" w:rsidRPr="00E54DCE" w:rsidRDefault="00E54DCE" w:rsidP="00E54DC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Golf Cart/Utility Vehicles will not be modified in any manner that affects the recommended mode of operation, speed or safety of the Golf Cart/Utility Vehicle. </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b/>
          <w:bCs/>
          <w:sz w:val="24"/>
          <w:szCs w:val="24"/>
        </w:rPr>
        <w:t>Golf Cart/Utility Vehicle Maintenance Responsibility</w:t>
      </w:r>
    </w:p>
    <w:p w:rsidR="00E54DCE" w:rsidRPr="00E54DCE" w:rsidRDefault="00E54DCE" w:rsidP="00E54D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Each Golf Cart/Utility Vehicle operator is responsible for providing timely notification of safety and maintenance concerns to the supervisor of the department to which the Golf Cart/Utility Vehicle is registered. </w:t>
      </w:r>
    </w:p>
    <w:p w:rsidR="00E54DCE" w:rsidRPr="00E54DCE" w:rsidRDefault="00E54DCE" w:rsidP="00E54D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Supervisors will be responsible for seeing to the timely repair of such concerns and, if the Golf Cart/Utility Vehicle cannot be operated safely without said repairs taking place, the Golf Cart/Utility Vehicle will be taken “out of service” until the repairs are completed. </w:t>
      </w:r>
    </w:p>
    <w:p w:rsidR="00E54DCE" w:rsidRPr="00E54DCE" w:rsidRDefault="00E54DCE" w:rsidP="00E54D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The department of ownership is responsible for the cost of maintenance of the Golf Cart/Utility Vehicles. </w:t>
      </w:r>
    </w:p>
    <w:p w:rsidR="00E54DCE" w:rsidRPr="00E54DCE" w:rsidRDefault="00E54DCE" w:rsidP="00E54D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The department of ownership is responsible for the cost of repairing damage to the Golf Cart/Utility Vehicle caused by regular use or an unpreventable accident. </w:t>
      </w:r>
    </w:p>
    <w:p w:rsidR="00E54DCE" w:rsidRPr="00E54DCE" w:rsidRDefault="00E54DCE" w:rsidP="00E54D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The department of ownership is responsible for the cost of repairing damage to the Golf Cart/Utility Vehicle caused by misuse, abuse or a preventable accident. </w:t>
      </w:r>
    </w:p>
    <w:p w:rsidR="00E54DCE" w:rsidRPr="00E54DCE" w:rsidRDefault="00E54DCE" w:rsidP="00E54DC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lastRenderedPageBreak/>
        <w:t>The department of ownership is responsible for maintaining the Golf Cart/Utility Vehicles’ condition so that the cart/vehicle’s appearance looks to be in new condition</w:t>
      </w:r>
      <w:r w:rsidR="00081DC2">
        <w:rPr>
          <w:rFonts w:ascii="Times New Roman" w:eastAsia="Times New Roman" w:hAnsi="Times New Roman" w:cs="Times New Roman"/>
          <w:sz w:val="24"/>
          <w:szCs w:val="24"/>
        </w:rPr>
        <w:t>.</w:t>
      </w:r>
      <w:r w:rsidRPr="00E54DCE">
        <w:rPr>
          <w:rFonts w:ascii="Times New Roman" w:eastAsia="Times New Roman" w:hAnsi="Times New Roman" w:cs="Times New Roman"/>
          <w:sz w:val="24"/>
          <w:szCs w:val="24"/>
        </w:rPr>
        <w:t xml:space="preserve"> </w:t>
      </w:r>
    </w:p>
    <w:p w:rsidR="00E54DCE" w:rsidRPr="00E54DCE" w:rsidRDefault="00E54DCE" w:rsidP="00E54DCE">
      <w:pPr>
        <w:spacing w:before="100" w:beforeAutospacing="1" w:after="100" w:afterAutospacing="1" w:line="240" w:lineRule="auto"/>
        <w:rPr>
          <w:rFonts w:ascii="Times New Roman" w:eastAsia="Times New Roman" w:hAnsi="Times New Roman" w:cs="Times New Roman"/>
          <w:sz w:val="28"/>
          <w:szCs w:val="28"/>
        </w:rPr>
      </w:pPr>
      <w:r w:rsidRPr="004E05AE">
        <w:rPr>
          <w:rFonts w:ascii="Times New Roman" w:eastAsia="Times New Roman" w:hAnsi="Times New Roman" w:cs="Times New Roman"/>
          <w:b/>
          <w:bCs/>
          <w:sz w:val="28"/>
          <w:szCs w:val="28"/>
        </w:rPr>
        <w:t>Accident Reporting Process</w:t>
      </w:r>
    </w:p>
    <w:p w:rsidR="00E54DCE" w:rsidRPr="00E54DCE" w:rsidRDefault="00E54DCE" w:rsidP="00E54DC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All accidents involving a Golf Cart/Utility Vehicle will be reported immediately to the supervisor of the department to which the Golf Cart/Utility Vehicle is registe</w:t>
      </w:r>
      <w:r w:rsidR="00B072CA">
        <w:rPr>
          <w:rFonts w:ascii="Times New Roman" w:eastAsia="Times New Roman" w:hAnsi="Times New Roman" w:cs="Times New Roman"/>
          <w:sz w:val="24"/>
          <w:szCs w:val="24"/>
        </w:rPr>
        <w:t xml:space="preserve">red and to the </w:t>
      </w:r>
      <w:r w:rsidR="004E05AE">
        <w:rPr>
          <w:rFonts w:ascii="Times New Roman" w:eastAsia="Times New Roman" w:hAnsi="Times New Roman" w:cs="Times New Roman"/>
          <w:sz w:val="24"/>
          <w:szCs w:val="24"/>
        </w:rPr>
        <w:t>Office of Environmental Health and Safety</w:t>
      </w:r>
      <w:r w:rsidRPr="00E54DCE">
        <w:rPr>
          <w:rFonts w:ascii="Times New Roman" w:eastAsia="Times New Roman" w:hAnsi="Times New Roman" w:cs="Times New Roman"/>
          <w:sz w:val="24"/>
          <w:szCs w:val="24"/>
        </w:rPr>
        <w:t xml:space="preserve">, regardless of whether property damage or personal injury occurred. </w:t>
      </w:r>
    </w:p>
    <w:p w:rsidR="00E54DCE" w:rsidRPr="00E54DCE" w:rsidRDefault="0098237D" w:rsidP="00E54DC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Procedure</w:t>
      </w:r>
      <w:r w:rsidR="00E54DCE" w:rsidRPr="00E54DCE">
        <w:rPr>
          <w:rFonts w:ascii="Times New Roman" w:eastAsia="Times New Roman" w:hAnsi="Times New Roman" w:cs="Times New Roman"/>
          <w:b/>
          <w:bCs/>
          <w:sz w:val="24"/>
          <w:szCs w:val="24"/>
        </w:rPr>
        <w:t xml:space="preserve"> Variance Procedure</w:t>
      </w:r>
    </w:p>
    <w:p w:rsidR="00E54DCE" w:rsidRPr="00E54DCE" w:rsidRDefault="00E54DCE" w:rsidP="00E54DCE">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54DCE">
        <w:rPr>
          <w:rFonts w:ascii="Times New Roman" w:eastAsia="Times New Roman" w:hAnsi="Times New Roman" w:cs="Times New Roman"/>
          <w:sz w:val="24"/>
          <w:szCs w:val="24"/>
        </w:rPr>
        <w:t xml:space="preserve">If a department administrator believes that a variant of a portion of the Golf Cart/Utility Vehicle is warranted, she or he should submit their request for a variance </w:t>
      </w:r>
      <w:r w:rsidR="00B072CA">
        <w:rPr>
          <w:rFonts w:ascii="Times New Roman" w:eastAsia="Times New Roman" w:hAnsi="Times New Roman" w:cs="Times New Roman"/>
          <w:sz w:val="24"/>
          <w:szCs w:val="24"/>
        </w:rPr>
        <w:t>to t</w:t>
      </w:r>
      <w:r w:rsidR="0038082B">
        <w:rPr>
          <w:rFonts w:ascii="Times New Roman" w:eastAsia="Times New Roman" w:hAnsi="Times New Roman" w:cs="Times New Roman"/>
          <w:sz w:val="24"/>
          <w:szCs w:val="24"/>
        </w:rPr>
        <w:t>he Risk Management Department</w:t>
      </w:r>
      <w:r w:rsidRPr="00E54DCE">
        <w:rPr>
          <w:rFonts w:ascii="Times New Roman" w:eastAsia="Times New Roman" w:hAnsi="Times New Roman" w:cs="Times New Roman"/>
          <w:sz w:val="24"/>
          <w:szCs w:val="24"/>
        </w:rPr>
        <w:t xml:space="preserve">. </w:t>
      </w:r>
      <w:r w:rsidR="00B072CA">
        <w:rPr>
          <w:rFonts w:ascii="Times New Roman" w:eastAsia="Times New Roman" w:hAnsi="Times New Roman" w:cs="Times New Roman"/>
          <w:sz w:val="24"/>
          <w:szCs w:val="24"/>
        </w:rPr>
        <w:t xml:space="preserve">If the </w:t>
      </w:r>
      <w:r w:rsidR="00C70136">
        <w:rPr>
          <w:rFonts w:ascii="Times New Roman" w:eastAsia="Times New Roman" w:hAnsi="Times New Roman" w:cs="Times New Roman"/>
          <w:sz w:val="24"/>
          <w:szCs w:val="24"/>
        </w:rPr>
        <w:t>Risk Manager</w:t>
      </w:r>
      <w:r w:rsidRPr="00E54DCE">
        <w:rPr>
          <w:rFonts w:ascii="Times New Roman" w:eastAsia="Times New Roman" w:hAnsi="Times New Roman" w:cs="Times New Roman"/>
          <w:sz w:val="24"/>
          <w:szCs w:val="24"/>
        </w:rPr>
        <w:t xml:space="preserve"> determines that the requested variance is in line with the spirit of this </w:t>
      </w:r>
      <w:r w:rsidR="0098237D">
        <w:rPr>
          <w:rFonts w:ascii="Times New Roman" w:eastAsia="Times New Roman" w:hAnsi="Times New Roman" w:cs="Times New Roman"/>
          <w:sz w:val="24"/>
          <w:szCs w:val="24"/>
        </w:rPr>
        <w:t>procedure</w:t>
      </w:r>
      <w:r w:rsidRPr="00E54DCE">
        <w:rPr>
          <w:rFonts w:ascii="Times New Roman" w:eastAsia="Times New Roman" w:hAnsi="Times New Roman" w:cs="Times New Roman"/>
          <w:sz w:val="24"/>
          <w:szCs w:val="24"/>
        </w:rPr>
        <w:t>, a variance may be granted. If such a variance is granted, the Director</w:t>
      </w:r>
      <w:r w:rsidR="00B072CA">
        <w:rPr>
          <w:rFonts w:ascii="Times New Roman" w:eastAsia="Times New Roman" w:hAnsi="Times New Roman" w:cs="Times New Roman"/>
          <w:sz w:val="24"/>
          <w:szCs w:val="24"/>
        </w:rPr>
        <w:t xml:space="preserve"> </w:t>
      </w:r>
      <w:r w:rsidR="00C70136">
        <w:rPr>
          <w:rFonts w:ascii="Times New Roman" w:eastAsia="Times New Roman" w:hAnsi="Times New Roman" w:cs="Times New Roman"/>
          <w:sz w:val="24"/>
          <w:szCs w:val="24"/>
        </w:rPr>
        <w:t>of Risk</w:t>
      </w:r>
      <w:r w:rsidR="00B072CA">
        <w:rPr>
          <w:rFonts w:ascii="Times New Roman" w:eastAsia="Times New Roman" w:hAnsi="Times New Roman" w:cs="Times New Roman"/>
          <w:sz w:val="24"/>
          <w:szCs w:val="24"/>
        </w:rPr>
        <w:t xml:space="preserve"> Management</w:t>
      </w:r>
      <w:r w:rsidRPr="00E54DCE">
        <w:rPr>
          <w:rFonts w:ascii="Times New Roman" w:eastAsia="Times New Roman" w:hAnsi="Times New Roman" w:cs="Times New Roman"/>
          <w:sz w:val="24"/>
          <w:szCs w:val="24"/>
        </w:rPr>
        <w:t xml:space="preserve"> </w:t>
      </w:r>
      <w:r w:rsidR="00B072CA">
        <w:rPr>
          <w:rFonts w:ascii="Times New Roman" w:eastAsia="Times New Roman" w:hAnsi="Times New Roman" w:cs="Times New Roman"/>
          <w:sz w:val="24"/>
          <w:szCs w:val="24"/>
        </w:rPr>
        <w:t xml:space="preserve">will inform the Safety </w:t>
      </w:r>
      <w:r w:rsidR="0038082B">
        <w:rPr>
          <w:rFonts w:ascii="Times New Roman" w:eastAsia="Times New Roman" w:hAnsi="Times New Roman" w:cs="Times New Roman"/>
          <w:sz w:val="24"/>
          <w:szCs w:val="24"/>
        </w:rPr>
        <w:t>C</w:t>
      </w:r>
      <w:r w:rsidR="00B072CA">
        <w:rPr>
          <w:rFonts w:ascii="Times New Roman" w:eastAsia="Times New Roman" w:hAnsi="Times New Roman" w:cs="Times New Roman"/>
          <w:sz w:val="24"/>
          <w:szCs w:val="24"/>
        </w:rPr>
        <w:t>ommission</w:t>
      </w:r>
      <w:r w:rsidRPr="00E54DCE">
        <w:rPr>
          <w:rFonts w:ascii="Times New Roman" w:eastAsia="Times New Roman" w:hAnsi="Times New Roman" w:cs="Times New Roman"/>
          <w:sz w:val="24"/>
          <w:szCs w:val="24"/>
        </w:rPr>
        <w:t xml:space="preserve"> that such a variance has been g</w:t>
      </w:r>
      <w:r w:rsidR="00B072CA">
        <w:rPr>
          <w:rFonts w:ascii="Times New Roman" w:eastAsia="Times New Roman" w:hAnsi="Times New Roman" w:cs="Times New Roman"/>
          <w:sz w:val="24"/>
          <w:szCs w:val="24"/>
        </w:rPr>
        <w:t>ranted and provide the Safety Commission</w:t>
      </w:r>
      <w:r w:rsidRPr="00E54DCE">
        <w:rPr>
          <w:rFonts w:ascii="Times New Roman" w:eastAsia="Times New Roman" w:hAnsi="Times New Roman" w:cs="Times New Roman"/>
          <w:sz w:val="24"/>
          <w:szCs w:val="24"/>
        </w:rPr>
        <w:t xml:space="preserve"> with the rationale for th</w:t>
      </w:r>
      <w:r w:rsidR="00B072CA">
        <w:rPr>
          <w:rFonts w:ascii="Times New Roman" w:eastAsia="Times New Roman" w:hAnsi="Times New Roman" w:cs="Times New Roman"/>
          <w:sz w:val="24"/>
          <w:szCs w:val="24"/>
        </w:rPr>
        <w:t xml:space="preserve">e variance. The Safety </w:t>
      </w:r>
      <w:r w:rsidR="002A479B">
        <w:rPr>
          <w:rFonts w:ascii="Times New Roman" w:eastAsia="Times New Roman" w:hAnsi="Times New Roman" w:cs="Times New Roman"/>
          <w:sz w:val="24"/>
          <w:szCs w:val="24"/>
        </w:rPr>
        <w:t>C</w:t>
      </w:r>
      <w:r w:rsidR="00B072CA">
        <w:rPr>
          <w:rFonts w:ascii="Times New Roman" w:eastAsia="Times New Roman" w:hAnsi="Times New Roman" w:cs="Times New Roman"/>
          <w:sz w:val="24"/>
          <w:szCs w:val="24"/>
        </w:rPr>
        <w:t>ommission</w:t>
      </w:r>
      <w:r w:rsidRPr="00E54DCE">
        <w:rPr>
          <w:rFonts w:ascii="Times New Roman" w:eastAsia="Times New Roman" w:hAnsi="Times New Roman" w:cs="Times New Roman"/>
          <w:sz w:val="24"/>
          <w:szCs w:val="24"/>
        </w:rPr>
        <w:t xml:space="preserve"> shall take into consideration </w:t>
      </w:r>
      <w:r w:rsidR="002A479B">
        <w:rPr>
          <w:rFonts w:ascii="Times New Roman" w:eastAsia="Times New Roman" w:hAnsi="Times New Roman" w:cs="Times New Roman"/>
          <w:sz w:val="24"/>
          <w:szCs w:val="24"/>
        </w:rPr>
        <w:t xml:space="preserve">the Director </w:t>
      </w:r>
      <w:r w:rsidR="00C70136">
        <w:rPr>
          <w:rFonts w:ascii="Times New Roman" w:eastAsia="Times New Roman" w:hAnsi="Times New Roman" w:cs="Times New Roman"/>
          <w:sz w:val="24"/>
          <w:szCs w:val="24"/>
        </w:rPr>
        <w:t>of Risk</w:t>
      </w:r>
      <w:r w:rsidR="002A479B">
        <w:rPr>
          <w:rFonts w:ascii="Times New Roman" w:eastAsia="Times New Roman" w:hAnsi="Times New Roman" w:cs="Times New Roman"/>
          <w:sz w:val="24"/>
          <w:szCs w:val="24"/>
        </w:rPr>
        <w:t xml:space="preserve"> Management</w:t>
      </w:r>
      <w:r w:rsidR="0038082B">
        <w:rPr>
          <w:rFonts w:ascii="Times New Roman" w:eastAsia="Times New Roman" w:hAnsi="Times New Roman" w:cs="Times New Roman"/>
          <w:sz w:val="24"/>
          <w:szCs w:val="24"/>
        </w:rPr>
        <w:t>s</w:t>
      </w:r>
      <w:r w:rsidR="002A479B">
        <w:rPr>
          <w:rFonts w:ascii="Times New Roman" w:eastAsia="Times New Roman" w:hAnsi="Times New Roman" w:cs="Times New Roman"/>
          <w:sz w:val="24"/>
          <w:szCs w:val="24"/>
        </w:rPr>
        <w:t xml:space="preserve"> </w:t>
      </w:r>
      <w:r w:rsidRPr="00E54DCE">
        <w:rPr>
          <w:rFonts w:ascii="Times New Roman" w:eastAsia="Times New Roman" w:hAnsi="Times New Roman" w:cs="Times New Roman"/>
          <w:sz w:val="24"/>
          <w:szCs w:val="24"/>
        </w:rPr>
        <w:t xml:space="preserve">comments as to whether future similar variances are appropriate as an impetus to revise the Golf Cart/Utility Vehicle </w:t>
      </w:r>
      <w:r w:rsidR="0098237D">
        <w:rPr>
          <w:rFonts w:ascii="Times New Roman" w:eastAsia="Times New Roman" w:hAnsi="Times New Roman" w:cs="Times New Roman"/>
          <w:sz w:val="24"/>
          <w:szCs w:val="24"/>
        </w:rPr>
        <w:t>Procedure</w:t>
      </w:r>
      <w:r w:rsidRPr="00E54DCE">
        <w:rPr>
          <w:rFonts w:ascii="Times New Roman" w:eastAsia="Times New Roman" w:hAnsi="Times New Roman" w:cs="Times New Roman"/>
          <w:sz w:val="24"/>
          <w:szCs w:val="24"/>
        </w:rPr>
        <w:t>.</w:t>
      </w:r>
    </w:p>
    <w:p w:rsidR="006434C2" w:rsidRDefault="006434C2"/>
    <w:p w:rsidR="00753DC9" w:rsidRDefault="00753DC9"/>
    <w:p w:rsidR="00753DC9" w:rsidRDefault="00753DC9"/>
    <w:p w:rsidR="00753DC9" w:rsidRDefault="00753DC9"/>
    <w:p w:rsidR="00753DC9" w:rsidRPr="00935EB2" w:rsidRDefault="00753DC9" w:rsidP="00753DC9">
      <w:pPr>
        <w:pStyle w:val="Heading2"/>
        <w:pBdr>
          <w:bottom w:val="single" w:sz="4" w:space="1" w:color="17365D"/>
        </w:pBdr>
        <w:spacing w:before="0" w:after="240"/>
        <w:jc w:val="both"/>
        <w:rPr>
          <w:sz w:val="24"/>
          <w:szCs w:val="24"/>
        </w:rPr>
      </w:pPr>
      <w:r>
        <w:rPr>
          <w:sz w:val="24"/>
          <w:szCs w:val="24"/>
        </w:rPr>
        <w:t>Revision History</w:t>
      </w:r>
    </w:p>
    <w:tbl>
      <w:tblPr>
        <w:tblW w:w="8942" w:type="dxa"/>
        <w:tblLayout w:type="fixed"/>
        <w:tblLook w:val="01E0"/>
      </w:tblPr>
      <w:tblGrid>
        <w:gridCol w:w="1278"/>
        <w:gridCol w:w="2700"/>
        <w:gridCol w:w="3541"/>
        <w:gridCol w:w="1423"/>
      </w:tblGrid>
      <w:tr w:rsidR="00753DC9" w:rsidRPr="009E3588" w:rsidTr="00C50DD3">
        <w:trPr>
          <w:trHeight w:val="438"/>
        </w:trPr>
        <w:tc>
          <w:tcPr>
            <w:tcW w:w="1278" w:type="dxa"/>
            <w:vAlign w:val="bottom"/>
          </w:tcPr>
          <w:p w:rsidR="00753DC9" w:rsidRPr="009E3588" w:rsidRDefault="00753DC9" w:rsidP="00C50DD3">
            <w:pPr>
              <w:rPr>
                <w:rStyle w:val="Strong"/>
                <w:rFonts w:ascii="Arial" w:hAnsi="Arial" w:cs="Arial"/>
                <w:sz w:val="20"/>
                <w:szCs w:val="20"/>
              </w:rPr>
            </w:pPr>
            <w:r w:rsidRPr="009E3588">
              <w:rPr>
                <w:rStyle w:val="Strong"/>
                <w:rFonts w:ascii="Arial" w:hAnsi="Arial" w:cs="Arial"/>
                <w:sz w:val="20"/>
                <w:szCs w:val="20"/>
              </w:rPr>
              <w:t>Date</w:t>
            </w:r>
          </w:p>
        </w:tc>
        <w:tc>
          <w:tcPr>
            <w:tcW w:w="2700" w:type="dxa"/>
            <w:vAlign w:val="bottom"/>
          </w:tcPr>
          <w:p w:rsidR="00753DC9" w:rsidRPr="009E3588" w:rsidRDefault="00753DC9" w:rsidP="0098237D">
            <w:pPr>
              <w:rPr>
                <w:rStyle w:val="Strong"/>
                <w:rFonts w:ascii="Arial" w:hAnsi="Arial" w:cs="Arial"/>
                <w:sz w:val="20"/>
                <w:szCs w:val="20"/>
              </w:rPr>
            </w:pPr>
            <w:r w:rsidRPr="009E3588">
              <w:rPr>
                <w:rStyle w:val="Strong"/>
                <w:rFonts w:ascii="Arial" w:hAnsi="Arial" w:cs="Arial"/>
                <w:sz w:val="20"/>
                <w:szCs w:val="20"/>
              </w:rPr>
              <w:t>P</w:t>
            </w:r>
            <w:r w:rsidR="0098237D">
              <w:rPr>
                <w:rStyle w:val="Strong"/>
                <w:rFonts w:ascii="Arial" w:hAnsi="Arial" w:cs="Arial"/>
                <w:sz w:val="20"/>
                <w:szCs w:val="20"/>
              </w:rPr>
              <w:t>rocedure</w:t>
            </w:r>
            <w:r w:rsidRPr="009E3588">
              <w:rPr>
                <w:rStyle w:val="Strong"/>
                <w:rFonts w:ascii="Arial" w:hAnsi="Arial" w:cs="Arial"/>
                <w:sz w:val="20"/>
                <w:szCs w:val="20"/>
              </w:rPr>
              <w:t xml:space="preserve"> Author</w:t>
            </w:r>
          </w:p>
        </w:tc>
        <w:tc>
          <w:tcPr>
            <w:tcW w:w="3541" w:type="dxa"/>
            <w:vAlign w:val="bottom"/>
          </w:tcPr>
          <w:p w:rsidR="00753DC9" w:rsidRPr="009E3588" w:rsidRDefault="00753DC9" w:rsidP="00C50DD3">
            <w:pPr>
              <w:rPr>
                <w:rStyle w:val="Strong"/>
                <w:rFonts w:ascii="Arial" w:hAnsi="Arial" w:cs="Arial"/>
                <w:sz w:val="20"/>
                <w:szCs w:val="20"/>
              </w:rPr>
            </w:pPr>
            <w:r w:rsidRPr="009E3588">
              <w:rPr>
                <w:rStyle w:val="Strong"/>
                <w:rFonts w:ascii="Arial" w:hAnsi="Arial" w:cs="Arial"/>
                <w:sz w:val="20"/>
                <w:szCs w:val="20"/>
              </w:rPr>
              <w:t>Changes</w:t>
            </w:r>
          </w:p>
        </w:tc>
        <w:tc>
          <w:tcPr>
            <w:tcW w:w="1423" w:type="dxa"/>
            <w:vAlign w:val="bottom"/>
          </w:tcPr>
          <w:p w:rsidR="00753DC9" w:rsidRPr="009E3588" w:rsidRDefault="00753DC9" w:rsidP="00C50DD3">
            <w:pPr>
              <w:rPr>
                <w:rStyle w:val="Strong"/>
                <w:rFonts w:ascii="Arial" w:hAnsi="Arial" w:cs="Arial"/>
                <w:sz w:val="20"/>
                <w:szCs w:val="20"/>
              </w:rPr>
            </w:pPr>
            <w:r w:rsidRPr="009E3588">
              <w:rPr>
                <w:rStyle w:val="Strong"/>
                <w:rFonts w:ascii="Arial" w:hAnsi="Arial" w:cs="Arial"/>
                <w:sz w:val="20"/>
                <w:szCs w:val="20"/>
              </w:rPr>
              <w:t>Reference Section</w:t>
            </w:r>
          </w:p>
        </w:tc>
      </w:tr>
      <w:tr w:rsidR="00753DC9" w:rsidRPr="009E3588" w:rsidTr="00C50DD3">
        <w:trPr>
          <w:trHeight w:val="219"/>
        </w:trPr>
        <w:tc>
          <w:tcPr>
            <w:tcW w:w="1278" w:type="dxa"/>
          </w:tcPr>
          <w:p w:rsidR="00753DC9" w:rsidRPr="009E3588" w:rsidRDefault="00753DC9" w:rsidP="00C50DD3">
            <w:pPr>
              <w:ind w:right="-100"/>
              <w:rPr>
                <w:rFonts w:ascii="Arial" w:hAnsi="Arial" w:cs="Arial"/>
                <w:bCs/>
                <w:sz w:val="20"/>
                <w:szCs w:val="20"/>
              </w:rPr>
            </w:pPr>
            <w:r>
              <w:rPr>
                <w:rFonts w:ascii="Arial" w:hAnsi="Arial" w:cs="Arial"/>
                <w:bCs/>
                <w:sz w:val="20"/>
                <w:szCs w:val="20"/>
              </w:rPr>
              <w:t>1-04-2011</w:t>
            </w:r>
          </w:p>
        </w:tc>
        <w:tc>
          <w:tcPr>
            <w:tcW w:w="2700" w:type="dxa"/>
          </w:tcPr>
          <w:p w:rsidR="00753DC9" w:rsidRPr="009E3588" w:rsidRDefault="00753DC9" w:rsidP="00C50DD3">
            <w:pPr>
              <w:rPr>
                <w:rFonts w:ascii="Arial" w:hAnsi="Arial" w:cs="Arial"/>
                <w:bCs/>
                <w:sz w:val="20"/>
                <w:szCs w:val="20"/>
              </w:rPr>
            </w:pPr>
            <w:proofErr w:type="spellStart"/>
            <w:r>
              <w:rPr>
                <w:rFonts w:ascii="Arial" w:hAnsi="Arial" w:cs="Arial"/>
                <w:bCs/>
                <w:sz w:val="20"/>
                <w:szCs w:val="20"/>
              </w:rPr>
              <w:t>S.Himelwright</w:t>
            </w:r>
            <w:proofErr w:type="spellEnd"/>
          </w:p>
        </w:tc>
        <w:tc>
          <w:tcPr>
            <w:tcW w:w="3541" w:type="dxa"/>
          </w:tcPr>
          <w:p w:rsidR="00753DC9" w:rsidRPr="009E3588" w:rsidRDefault="00753DC9" w:rsidP="00C50DD3">
            <w:pPr>
              <w:rPr>
                <w:rFonts w:ascii="Arial" w:hAnsi="Arial" w:cs="Arial"/>
                <w:bCs/>
                <w:sz w:val="20"/>
                <w:szCs w:val="20"/>
              </w:rPr>
            </w:pPr>
            <w:r>
              <w:rPr>
                <w:rFonts w:ascii="Arial" w:hAnsi="Arial" w:cs="Arial"/>
                <w:bCs/>
                <w:sz w:val="20"/>
                <w:szCs w:val="20"/>
              </w:rPr>
              <w:t>New</w:t>
            </w:r>
          </w:p>
        </w:tc>
        <w:tc>
          <w:tcPr>
            <w:tcW w:w="1423" w:type="dxa"/>
          </w:tcPr>
          <w:p w:rsidR="00753DC9" w:rsidRPr="009E3588" w:rsidRDefault="00753DC9" w:rsidP="00C50DD3">
            <w:pPr>
              <w:rPr>
                <w:rFonts w:ascii="Arial" w:hAnsi="Arial" w:cs="Arial"/>
                <w:bCs/>
                <w:sz w:val="20"/>
                <w:szCs w:val="20"/>
              </w:rPr>
            </w:pPr>
            <w:r>
              <w:rPr>
                <w:rFonts w:ascii="Arial" w:hAnsi="Arial" w:cs="Arial"/>
                <w:bCs/>
                <w:sz w:val="20"/>
                <w:szCs w:val="20"/>
              </w:rPr>
              <w:t>Safety</w:t>
            </w:r>
          </w:p>
        </w:tc>
      </w:tr>
      <w:tr w:rsidR="00753DC9" w:rsidRPr="009E3588" w:rsidTr="00C50DD3">
        <w:trPr>
          <w:trHeight w:val="234"/>
        </w:trPr>
        <w:tc>
          <w:tcPr>
            <w:tcW w:w="1278" w:type="dxa"/>
          </w:tcPr>
          <w:p w:rsidR="00753DC9" w:rsidRPr="009E3588" w:rsidRDefault="00753DC9" w:rsidP="00C50DD3">
            <w:pPr>
              <w:rPr>
                <w:rFonts w:ascii="Arial" w:hAnsi="Arial" w:cs="Arial"/>
                <w:bCs/>
                <w:sz w:val="20"/>
                <w:szCs w:val="20"/>
              </w:rPr>
            </w:pPr>
          </w:p>
        </w:tc>
        <w:tc>
          <w:tcPr>
            <w:tcW w:w="2700" w:type="dxa"/>
          </w:tcPr>
          <w:p w:rsidR="00753DC9" w:rsidRPr="009E3588" w:rsidRDefault="00753DC9" w:rsidP="00C50DD3">
            <w:pPr>
              <w:rPr>
                <w:rFonts w:ascii="Arial" w:hAnsi="Arial" w:cs="Arial"/>
                <w:bCs/>
                <w:sz w:val="20"/>
                <w:szCs w:val="20"/>
              </w:rPr>
            </w:pPr>
          </w:p>
        </w:tc>
        <w:tc>
          <w:tcPr>
            <w:tcW w:w="3541" w:type="dxa"/>
          </w:tcPr>
          <w:p w:rsidR="00753DC9" w:rsidRPr="009E3588" w:rsidRDefault="00753DC9" w:rsidP="00C50DD3">
            <w:pPr>
              <w:rPr>
                <w:rFonts w:ascii="Arial" w:hAnsi="Arial" w:cs="Arial"/>
                <w:bCs/>
                <w:sz w:val="20"/>
                <w:szCs w:val="20"/>
              </w:rPr>
            </w:pPr>
          </w:p>
        </w:tc>
        <w:tc>
          <w:tcPr>
            <w:tcW w:w="1423" w:type="dxa"/>
          </w:tcPr>
          <w:p w:rsidR="00753DC9" w:rsidRPr="009E3588" w:rsidRDefault="00753DC9" w:rsidP="00C50DD3">
            <w:pPr>
              <w:rPr>
                <w:rFonts w:ascii="Arial" w:hAnsi="Arial" w:cs="Arial"/>
                <w:bCs/>
                <w:sz w:val="20"/>
                <w:szCs w:val="20"/>
              </w:rPr>
            </w:pPr>
          </w:p>
        </w:tc>
      </w:tr>
    </w:tbl>
    <w:p w:rsidR="00753DC9" w:rsidRDefault="00753DC9" w:rsidP="00753DC9">
      <w:pPr>
        <w:spacing w:after="240"/>
        <w:rPr>
          <w:rFonts w:ascii="Arial" w:hAnsi="Arial" w:cs="Arial"/>
          <w:sz w:val="20"/>
          <w:szCs w:val="20"/>
        </w:rPr>
      </w:pPr>
    </w:p>
    <w:p w:rsidR="00753DC9" w:rsidRDefault="00753DC9"/>
    <w:sectPr w:rsidR="00753DC9" w:rsidSect="002B5D8D">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35D" w:rsidRDefault="006D035D" w:rsidP="002A479B">
      <w:pPr>
        <w:spacing w:after="0" w:line="240" w:lineRule="auto"/>
      </w:pPr>
      <w:r>
        <w:separator/>
      </w:r>
    </w:p>
  </w:endnote>
  <w:endnote w:type="continuationSeparator" w:id="0">
    <w:p w:rsidR="006D035D" w:rsidRDefault="006D035D" w:rsidP="002A4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35D" w:rsidRDefault="006D035D" w:rsidP="002A479B">
      <w:pPr>
        <w:spacing w:after="0" w:line="240" w:lineRule="auto"/>
      </w:pPr>
      <w:r>
        <w:separator/>
      </w:r>
    </w:p>
  </w:footnote>
  <w:footnote w:type="continuationSeparator" w:id="0">
    <w:p w:rsidR="006D035D" w:rsidRDefault="006D035D" w:rsidP="002A47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4C2" w:rsidRDefault="006434C2" w:rsidP="002A479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5B3"/>
    <w:multiLevelType w:val="multilevel"/>
    <w:tmpl w:val="1916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564133"/>
    <w:multiLevelType w:val="multilevel"/>
    <w:tmpl w:val="F24C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8F3433"/>
    <w:multiLevelType w:val="multilevel"/>
    <w:tmpl w:val="8372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9054A9"/>
    <w:multiLevelType w:val="multilevel"/>
    <w:tmpl w:val="5C78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E564BB"/>
    <w:multiLevelType w:val="multilevel"/>
    <w:tmpl w:val="3C56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F5B11AA"/>
    <w:multiLevelType w:val="multilevel"/>
    <w:tmpl w:val="AEFC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435605"/>
    <w:multiLevelType w:val="multilevel"/>
    <w:tmpl w:val="A892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E4EB0"/>
    <w:multiLevelType w:val="multilevel"/>
    <w:tmpl w:val="D7E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1"/>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characterSpacingControl w:val="doNotCompress"/>
  <w:footnotePr>
    <w:footnote w:id="-1"/>
    <w:footnote w:id="0"/>
  </w:footnotePr>
  <w:endnotePr>
    <w:endnote w:id="-1"/>
    <w:endnote w:id="0"/>
  </w:endnotePr>
  <w:compat/>
  <w:docVars>
    <w:docVar w:name="dgnword-docGUID" w:val="{28DCB181-4FB8-49B8-83FB-0891120D10C4}"/>
    <w:docVar w:name="dgnword-eventsink" w:val="96764224"/>
  </w:docVars>
  <w:rsids>
    <w:rsidRoot w:val="00E54DCE"/>
    <w:rsid w:val="00081DC2"/>
    <w:rsid w:val="000F7913"/>
    <w:rsid w:val="00234A3C"/>
    <w:rsid w:val="002A479B"/>
    <w:rsid w:val="002B5D8D"/>
    <w:rsid w:val="0038082B"/>
    <w:rsid w:val="004318B0"/>
    <w:rsid w:val="00456D80"/>
    <w:rsid w:val="004E05AE"/>
    <w:rsid w:val="00515488"/>
    <w:rsid w:val="00516762"/>
    <w:rsid w:val="00621AC3"/>
    <w:rsid w:val="006434C2"/>
    <w:rsid w:val="00654028"/>
    <w:rsid w:val="006D035D"/>
    <w:rsid w:val="007052BF"/>
    <w:rsid w:val="00707168"/>
    <w:rsid w:val="00753DC9"/>
    <w:rsid w:val="007F3239"/>
    <w:rsid w:val="008A4F89"/>
    <w:rsid w:val="008E4B8E"/>
    <w:rsid w:val="0098237D"/>
    <w:rsid w:val="00A730BE"/>
    <w:rsid w:val="00B072CA"/>
    <w:rsid w:val="00B26308"/>
    <w:rsid w:val="00B8709B"/>
    <w:rsid w:val="00BF34C6"/>
    <w:rsid w:val="00C70136"/>
    <w:rsid w:val="00CE5B51"/>
    <w:rsid w:val="00E32642"/>
    <w:rsid w:val="00E4597D"/>
    <w:rsid w:val="00E54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8D"/>
  </w:style>
  <w:style w:type="paragraph" w:styleId="Heading1">
    <w:name w:val="heading 1"/>
    <w:basedOn w:val="Normal"/>
    <w:link w:val="Heading1Char"/>
    <w:uiPriority w:val="9"/>
    <w:qFormat/>
    <w:rsid w:val="00E54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4D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D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4DC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54DCE"/>
    <w:rPr>
      <w:color w:val="0000FF"/>
      <w:u w:val="single"/>
    </w:rPr>
  </w:style>
  <w:style w:type="character" w:styleId="Strong">
    <w:name w:val="Strong"/>
    <w:basedOn w:val="DefaultParagraphFont"/>
    <w:qFormat/>
    <w:rsid w:val="00E54DCE"/>
    <w:rPr>
      <w:b/>
      <w:bCs/>
    </w:rPr>
  </w:style>
  <w:style w:type="paragraph" w:styleId="NormalWeb">
    <w:name w:val="Normal (Web)"/>
    <w:basedOn w:val="Normal"/>
    <w:uiPriority w:val="99"/>
    <w:semiHidden/>
    <w:unhideWhenUsed/>
    <w:rsid w:val="00E54D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Normal"/>
    <w:rsid w:val="00E54D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A47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79B"/>
  </w:style>
  <w:style w:type="paragraph" w:styleId="Footer">
    <w:name w:val="footer"/>
    <w:basedOn w:val="Normal"/>
    <w:link w:val="FooterChar"/>
    <w:uiPriority w:val="99"/>
    <w:semiHidden/>
    <w:unhideWhenUsed/>
    <w:rsid w:val="002A47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479B"/>
  </w:style>
  <w:style w:type="paragraph" w:styleId="BalloonText">
    <w:name w:val="Balloon Text"/>
    <w:basedOn w:val="Normal"/>
    <w:link w:val="BalloonTextChar"/>
    <w:uiPriority w:val="99"/>
    <w:semiHidden/>
    <w:unhideWhenUsed/>
    <w:rsid w:val="002A4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6996380">
      <w:bodyDiv w:val="1"/>
      <w:marLeft w:val="0"/>
      <w:marRight w:val="0"/>
      <w:marTop w:val="0"/>
      <w:marBottom w:val="0"/>
      <w:divBdr>
        <w:top w:val="none" w:sz="0" w:space="0" w:color="auto"/>
        <w:left w:val="none" w:sz="0" w:space="0" w:color="auto"/>
        <w:bottom w:val="none" w:sz="0" w:space="0" w:color="auto"/>
        <w:right w:val="none" w:sz="0" w:space="0" w:color="auto"/>
      </w:divBdr>
      <w:divsChild>
        <w:div w:id="2072148723">
          <w:marLeft w:val="0"/>
          <w:marRight w:val="0"/>
          <w:marTop w:val="0"/>
          <w:marBottom w:val="0"/>
          <w:divBdr>
            <w:top w:val="none" w:sz="0" w:space="0" w:color="auto"/>
            <w:left w:val="none" w:sz="0" w:space="0" w:color="auto"/>
            <w:bottom w:val="none" w:sz="0" w:space="0" w:color="auto"/>
            <w:right w:val="none" w:sz="0" w:space="0" w:color="auto"/>
          </w:divBdr>
          <w:divsChild>
            <w:div w:id="1026753009">
              <w:marLeft w:val="0"/>
              <w:marRight w:val="0"/>
              <w:marTop w:val="0"/>
              <w:marBottom w:val="0"/>
              <w:divBdr>
                <w:top w:val="none" w:sz="0" w:space="0" w:color="auto"/>
                <w:left w:val="none" w:sz="0" w:space="0" w:color="auto"/>
                <w:bottom w:val="none" w:sz="0" w:space="0" w:color="auto"/>
                <w:right w:val="none" w:sz="0" w:space="0" w:color="auto"/>
              </w:divBdr>
              <w:divsChild>
                <w:div w:id="291597314">
                  <w:marLeft w:val="0"/>
                  <w:marRight w:val="0"/>
                  <w:marTop w:val="0"/>
                  <w:marBottom w:val="0"/>
                  <w:divBdr>
                    <w:top w:val="none" w:sz="0" w:space="0" w:color="auto"/>
                    <w:left w:val="none" w:sz="0" w:space="0" w:color="auto"/>
                    <w:bottom w:val="none" w:sz="0" w:space="0" w:color="auto"/>
                    <w:right w:val="none" w:sz="0" w:space="0" w:color="auto"/>
                  </w:divBdr>
                  <w:divsChild>
                    <w:div w:id="963390824">
                      <w:marLeft w:val="0"/>
                      <w:marRight w:val="0"/>
                      <w:marTop w:val="0"/>
                      <w:marBottom w:val="0"/>
                      <w:divBdr>
                        <w:top w:val="none" w:sz="0" w:space="0" w:color="auto"/>
                        <w:left w:val="none" w:sz="0" w:space="0" w:color="auto"/>
                        <w:bottom w:val="none" w:sz="0" w:space="0" w:color="auto"/>
                        <w:right w:val="none" w:sz="0" w:space="0" w:color="auto"/>
                      </w:divBdr>
                      <w:divsChild>
                        <w:div w:id="568079619">
                          <w:marLeft w:val="0"/>
                          <w:marRight w:val="0"/>
                          <w:marTop w:val="0"/>
                          <w:marBottom w:val="0"/>
                          <w:divBdr>
                            <w:top w:val="none" w:sz="0" w:space="0" w:color="auto"/>
                            <w:left w:val="none" w:sz="0" w:space="0" w:color="auto"/>
                            <w:bottom w:val="none" w:sz="0" w:space="0" w:color="auto"/>
                            <w:right w:val="none" w:sz="0" w:space="0" w:color="auto"/>
                          </w:divBdr>
                          <w:divsChild>
                            <w:div w:id="491991868">
                              <w:marLeft w:val="0"/>
                              <w:marRight w:val="0"/>
                              <w:marTop w:val="0"/>
                              <w:marBottom w:val="0"/>
                              <w:divBdr>
                                <w:top w:val="none" w:sz="0" w:space="0" w:color="auto"/>
                                <w:left w:val="none" w:sz="0" w:space="0" w:color="auto"/>
                                <w:bottom w:val="none" w:sz="0" w:space="0" w:color="auto"/>
                                <w:right w:val="none" w:sz="0" w:space="0" w:color="auto"/>
                              </w:divBdr>
                              <w:divsChild>
                                <w:div w:id="1018966794">
                                  <w:marLeft w:val="0"/>
                                  <w:marRight w:val="0"/>
                                  <w:marTop w:val="0"/>
                                  <w:marBottom w:val="0"/>
                                  <w:divBdr>
                                    <w:top w:val="none" w:sz="0" w:space="0" w:color="auto"/>
                                    <w:left w:val="none" w:sz="0" w:space="0" w:color="auto"/>
                                    <w:bottom w:val="none" w:sz="0" w:space="0" w:color="auto"/>
                                    <w:right w:val="none" w:sz="0" w:space="0" w:color="auto"/>
                                  </w:divBdr>
                                  <w:divsChild>
                                    <w:div w:id="1963032380">
                                      <w:marLeft w:val="0"/>
                                      <w:marRight w:val="0"/>
                                      <w:marTop w:val="0"/>
                                      <w:marBottom w:val="0"/>
                                      <w:divBdr>
                                        <w:top w:val="none" w:sz="0" w:space="0" w:color="auto"/>
                                        <w:left w:val="none" w:sz="0" w:space="0" w:color="auto"/>
                                        <w:bottom w:val="none" w:sz="0" w:space="0" w:color="auto"/>
                                        <w:right w:val="none" w:sz="0" w:space="0" w:color="auto"/>
                                      </w:divBdr>
                                      <w:divsChild>
                                        <w:div w:id="582105574">
                                          <w:marLeft w:val="0"/>
                                          <w:marRight w:val="0"/>
                                          <w:marTop w:val="0"/>
                                          <w:marBottom w:val="0"/>
                                          <w:divBdr>
                                            <w:top w:val="none" w:sz="0" w:space="0" w:color="auto"/>
                                            <w:left w:val="none" w:sz="0" w:space="0" w:color="auto"/>
                                            <w:bottom w:val="none" w:sz="0" w:space="0" w:color="auto"/>
                                            <w:right w:val="none" w:sz="0" w:space="0" w:color="auto"/>
                                          </w:divBdr>
                                        </w:div>
                                        <w:div w:id="5781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oregonstate.edu/dept/ehs/forms/golfcart.doc" TargetMode="External"/><Relationship Id="rId4" Type="http://schemas.openxmlformats.org/officeDocument/2006/relationships/settings" Target="settings.xml"/><Relationship Id="rId9" Type="http://schemas.openxmlformats.org/officeDocument/2006/relationships/image" Target="cid:image002.png@01CCF16D.561619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034B0-7EC2-4B97-BDAD-9FDE2EF0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sherry.himelwright</dc:creator>
  <cp:lastModifiedBy>Jenny Young</cp:lastModifiedBy>
  <cp:revision>2</cp:revision>
  <cp:lastPrinted>2011-11-03T20:08:00Z</cp:lastPrinted>
  <dcterms:created xsi:type="dcterms:W3CDTF">2012-07-02T18:18:00Z</dcterms:created>
  <dcterms:modified xsi:type="dcterms:W3CDTF">2012-07-02T18:18:00Z</dcterms:modified>
</cp:coreProperties>
</file>