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43" w:rsidRDefault="00032525">
      <w:r>
        <w:rPr>
          <w:noProof/>
        </w:rPr>
        <w:drawing>
          <wp:anchor distT="0" distB="0" distL="114300" distR="114300" simplePos="0" relativeHeight="251660288" behindDoc="0" locked="0" layoutInCell="1" allowOverlap="1">
            <wp:simplePos x="0" y="0"/>
            <wp:positionH relativeFrom="column">
              <wp:align>left</wp:align>
            </wp:positionH>
            <wp:positionV relativeFrom="paragraph">
              <wp:posOffset>0</wp:posOffset>
            </wp:positionV>
            <wp:extent cx="1543685" cy="1181100"/>
            <wp:effectExtent l="19050" t="0" r="0" b="0"/>
            <wp:wrapSquare wrapText="bothSides"/>
            <wp:docPr id="5" name="Picture 5" descr="dubai-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bai-metro"/>
                    <pic:cNvPicPr>
                      <a:picLocks noChangeAspect="1" noChangeArrowheads="1"/>
                    </pic:cNvPicPr>
                  </pic:nvPicPr>
                  <pic:blipFill>
                    <a:blip r:embed="rId7" cstate="print"/>
                    <a:srcRect/>
                    <a:stretch>
                      <a:fillRect/>
                    </a:stretch>
                  </pic:blipFill>
                  <pic:spPr bwMode="auto">
                    <a:xfrm>
                      <a:off x="0" y="0"/>
                      <a:ext cx="1543685" cy="1181100"/>
                    </a:xfrm>
                    <a:prstGeom prst="rect">
                      <a:avLst/>
                    </a:prstGeom>
                    <a:noFill/>
                    <a:ln w="9525">
                      <a:noFill/>
                      <a:miter lim="800000"/>
                      <a:headEnd/>
                      <a:tailEnd/>
                    </a:ln>
                  </pic:spPr>
                </pic:pic>
              </a:graphicData>
            </a:graphic>
          </wp:anchor>
        </w:drawing>
      </w:r>
    </w:p>
    <w:p w:rsidR="00032525" w:rsidRDefault="00032525">
      <w:pPr>
        <w:jc w:val="both"/>
        <w:rPr>
          <w:b/>
          <w:sz w:val="24"/>
          <w:szCs w:val="24"/>
        </w:rPr>
      </w:pPr>
      <w:r w:rsidRPr="00032525">
        <w:rPr>
          <w:b/>
          <w:sz w:val="24"/>
          <w:szCs w:val="24"/>
        </w:rPr>
        <w:t>Assignment #</w:t>
      </w:r>
      <w:r w:rsidR="00C5455A">
        <w:rPr>
          <w:b/>
          <w:sz w:val="24"/>
          <w:szCs w:val="24"/>
        </w:rPr>
        <w:t>2</w:t>
      </w:r>
      <w:r w:rsidRPr="00032525">
        <w:rPr>
          <w:b/>
          <w:sz w:val="24"/>
          <w:szCs w:val="24"/>
        </w:rPr>
        <w:t xml:space="preserve"> </w:t>
      </w:r>
    </w:p>
    <w:p w:rsidR="00D10143" w:rsidRPr="00032525" w:rsidRDefault="00C5455A">
      <w:pPr>
        <w:jc w:val="both"/>
        <w:rPr>
          <w:b/>
          <w:sz w:val="24"/>
          <w:szCs w:val="24"/>
        </w:rPr>
      </w:pPr>
      <w:r>
        <w:rPr>
          <w:b/>
          <w:sz w:val="24"/>
          <w:szCs w:val="24"/>
        </w:rPr>
        <w:t xml:space="preserve">PSU/OTREC Transportation Seminar Series </w:t>
      </w:r>
    </w:p>
    <w:p w:rsidR="00D10143" w:rsidRDefault="00D10143">
      <w:pPr>
        <w:jc w:val="both"/>
      </w:pPr>
    </w:p>
    <w:p w:rsidR="00032525" w:rsidRDefault="00032525">
      <w:pPr>
        <w:jc w:val="both"/>
      </w:pPr>
    </w:p>
    <w:p w:rsidR="00032525" w:rsidRDefault="00032525">
      <w:pPr>
        <w:jc w:val="both"/>
      </w:pPr>
    </w:p>
    <w:p w:rsidR="00032525" w:rsidRDefault="00032525">
      <w:pPr>
        <w:jc w:val="both"/>
      </w:pPr>
    </w:p>
    <w:p w:rsidR="00032525" w:rsidRDefault="00032525">
      <w:pPr>
        <w:jc w:val="both"/>
      </w:pPr>
    </w:p>
    <w:p w:rsidR="00D10143" w:rsidRDefault="00D10143">
      <w:pPr>
        <w:pBdr>
          <w:bottom w:val="single" w:sz="4" w:space="1" w:color="auto"/>
        </w:pBdr>
        <w:jc w:val="both"/>
      </w:pPr>
    </w:p>
    <w:p w:rsidR="00D10143" w:rsidRDefault="00D10143">
      <w:pPr>
        <w:pStyle w:val="Heading1"/>
        <w:jc w:val="both"/>
      </w:pPr>
    </w:p>
    <w:p w:rsidR="00D10143" w:rsidRDefault="00BC2304">
      <w:pPr>
        <w:pStyle w:val="BodyText"/>
      </w:pPr>
      <w:r>
        <w:t xml:space="preserve">The Oregon Transportation Research and Education Consortium (OTREC) co-sponsors a weekly seminar series on Fridays </w:t>
      </w:r>
      <w:r w:rsidR="00357CC7">
        <w:t xml:space="preserve">from </w:t>
      </w:r>
      <w:r>
        <w:t>12-1. The seminars are streamed live on the internet for “</w:t>
      </w:r>
      <w:r w:rsidRPr="00BC2304">
        <w:rPr>
          <w:b/>
          <w:i/>
        </w:rPr>
        <w:t>real time</w:t>
      </w:r>
      <w:r>
        <w:t>” viewing and are also archived for “</w:t>
      </w:r>
      <w:r w:rsidRPr="00BC2304">
        <w:rPr>
          <w:b/>
          <w:i/>
        </w:rPr>
        <w:t>best time</w:t>
      </w:r>
      <w:r>
        <w:t xml:space="preserve">” viewing. The website is </w:t>
      </w:r>
      <w:hyperlink r:id="rId8" w:history="1">
        <w:r w:rsidRPr="00604D64">
          <w:rPr>
            <w:rStyle w:val="Hyperlink"/>
          </w:rPr>
          <w:t>http://www.cts.pdx.edu/seminars/index.php</w:t>
        </w:r>
      </w:hyperlink>
      <w:r w:rsidR="00357CC7">
        <w:t xml:space="preserve">. </w:t>
      </w:r>
    </w:p>
    <w:p w:rsidR="00357CC7" w:rsidRDefault="00357CC7">
      <w:pPr>
        <w:pStyle w:val="BodyText"/>
      </w:pPr>
    </w:p>
    <w:p w:rsidR="00357CC7" w:rsidRDefault="00357CC7">
      <w:pPr>
        <w:pStyle w:val="BodyText"/>
      </w:pPr>
      <w:r>
        <w:t xml:space="preserve">You are encouraged to view as many of the seminars as you can, but as a minimum course requirement you will view the following four seminars that I feel are most closely related to CIV573. </w:t>
      </w:r>
    </w:p>
    <w:p w:rsidR="00357CC7" w:rsidRDefault="00357CC7">
      <w:pPr>
        <w:pStyle w:val="BodyText"/>
        <w:rPr>
          <w:rFonts w:ascii="Arial" w:hAnsi="Arial" w:cs="Arial"/>
          <w:sz w:val="16"/>
          <w:szCs w:val="16"/>
        </w:rPr>
      </w:pPr>
    </w:p>
    <w:p w:rsidR="00357CC7" w:rsidRPr="00BC2304" w:rsidRDefault="00357CC7">
      <w:pPr>
        <w:pStyle w:val="BodyText"/>
        <w:rPr>
          <w:rFonts w:ascii="Arial" w:hAnsi="Arial" w:cs="Arial"/>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790"/>
        <w:gridCol w:w="4781"/>
        <w:gridCol w:w="3231"/>
      </w:tblGrid>
      <w:tr w:rsidR="00BC2304" w:rsidRPr="00BC2304" w:rsidTr="00357CC7">
        <w:trPr>
          <w:tblCellSpacing w:w="15" w:type="dxa"/>
        </w:trPr>
        <w:tc>
          <w:tcPr>
            <w:tcW w:w="423"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Oct 2</w:t>
            </w:r>
          </w:p>
        </w:tc>
        <w:tc>
          <w:tcPr>
            <w:tcW w:w="2699"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hyperlink r:id="rId9" w:history="1">
              <w:r w:rsidRPr="00BC2304">
                <w:rPr>
                  <w:rFonts w:ascii="Arial" w:hAnsi="Arial" w:cs="Arial"/>
                  <w:color w:val="0000FF"/>
                  <w:sz w:val="16"/>
                  <w:szCs w:val="16"/>
                  <w:u w:val="single"/>
                </w:rPr>
                <w:t>Creating a City of Cyclists: What We Can Learn from Copenhagen</w:t>
              </w:r>
            </w:hyperlink>
            <w:r w:rsidRPr="00BC2304">
              <w:rPr>
                <w:rFonts w:ascii="Arial" w:hAnsi="Arial" w:cs="Arial"/>
                <w:color w:val="000000"/>
                <w:sz w:val="16"/>
                <w:szCs w:val="16"/>
              </w:rPr>
              <w:t xml:space="preserve"> </w:t>
            </w:r>
          </w:p>
        </w:tc>
        <w:tc>
          <w:tcPr>
            <w:tcW w:w="1810"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Niels Jensen, City of Copenhagen Traffic and Road Department</w:t>
            </w:r>
          </w:p>
        </w:tc>
      </w:tr>
    </w:tbl>
    <w:p w:rsidR="00BC2304" w:rsidRPr="00BC2304" w:rsidRDefault="00BC2304">
      <w:pPr>
        <w:pStyle w:val="BodyText"/>
        <w:rPr>
          <w:rFonts w:ascii="Arial" w:hAnsi="Arial" w:cs="Arial"/>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790"/>
        <w:gridCol w:w="4781"/>
        <w:gridCol w:w="3231"/>
      </w:tblGrid>
      <w:tr w:rsidR="00BC2304" w:rsidRPr="00BC2304" w:rsidTr="00357CC7">
        <w:trPr>
          <w:tblCellSpacing w:w="15" w:type="dxa"/>
        </w:trPr>
        <w:tc>
          <w:tcPr>
            <w:tcW w:w="423"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Oct 16</w:t>
            </w:r>
          </w:p>
        </w:tc>
        <w:tc>
          <w:tcPr>
            <w:tcW w:w="2699"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Urban Form and Traffic Safety: Examining the Design and Developmental Factors that Influence Crash Incidence</w:t>
            </w:r>
          </w:p>
        </w:tc>
        <w:tc>
          <w:tcPr>
            <w:tcW w:w="1810"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A33F1F"/>
                <w:sz w:val="16"/>
                <w:szCs w:val="16"/>
              </w:rPr>
              <w:t>*</w:t>
            </w:r>
            <w:r w:rsidRPr="00BC2304">
              <w:rPr>
                <w:rFonts w:ascii="Arial" w:hAnsi="Arial" w:cs="Arial"/>
                <w:color w:val="000000"/>
                <w:sz w:val="16"/>
                <w:szCs w:val="16"/>
              </w:rPr>
              <w:t>Eric Dumbaugh, Texas A&amp;M</w:t>
            </w:r>
          </w:p>
        </w:tc>
      </w:tr>
    </w:tbl>
    <w:p w:rsidR="00BC2304" w:rsidRPr="00BC2304" w:rsidRDefault="00BC2304">
      <w:pPr>
        <w:pStyle w:val="BodyText"/>
        <w:rPr>
          <w:rFonts w:ascii="Arial" w:hAnsi="Arial" w:cs="Arial"/>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800"/>
        <w:gridCol w:w="4814"/>
        <w:gridCol w:w="3188"/>
      </w:tblGrid>
      <w:tr w:rsidR="00BC2304" w:rsidRPr="00BC2304" w:rsidTr="00357CC7">
        <w:trPr>
          <w:tblCellSpacing w:w="15" w:type="dxa"/>
        </w:trPr>
        <w:tc>
          <w:tcPr>
            <w:tcW w:w="429"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Oct 23</w:t>
            </w:r>
          </w:p>
        </w:tc>
        <w:tc>
          <w:tcPr>
            <w:tcW w:w="2717"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Economic Value of Walkability</w:t>
            </w:r>
          </w:p>
        </w:tc>
        <w:tc>
          <w:tcPr>
            <w:tcW w:w="1785"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Joe Cortright, Vice President/Economist, Impresa, Inc.</w:t>
            </w:r>
          </w:p>
        </w:tc>
      </w:tr>
    </w:tbl>
    <w:p w:rsidR="00BC2304" w:rsidRPr="00BC2304" w:rsidRDefault="00BC2304">
      <w:pPr>
        <w:pStyle w:val="BodyText"/>
        <w:rPr>
          <w:rFonts w:ascii="Arial" w:hAnsi="Arial" w:cs="Arial"/>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790"/>
        <w:gridCol w:w="4781"/>
        <w:gridCol w:w="3231"/>
      </w:tblGrid>
      <w:tr w:rsidR="00BC2304" w:rsidRPr="00BC2304" w:rsidTr="00357CC7">
        <w:trPr>
          <w:tblCellSpacing w:w="15" w:type="dxa"/>
        </w:trPr>
        <w:tc>
          <w:tcPr>
            <w:tcW w:w="423"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Nov 13</w:t>
            </w:r>
          </w:p>
        </w:tc>
        <w:tc>
          <w:tcPr>
            <w:tcW w:w="2699"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000000"/>
                <w:sz w:val="16"/>
                <w:szCs w:val="16"/>
              </w:rPr>
              <w:t>Transportation and Land Use Modeling</w:t>
            </w:r>
          </w:p>
        </w:tc>
        <w:tc>
          <w:tcPr>
            <w:tcW w:w="1810" w:type="pct"/>
            <w:tcBorders>
              <w:top w:val="outset" w:sz="6" w:space="0" w:color="000000"/>
              <w:left w:val="outset" w:sz="6" w:space="0" w:color="000000"/>
              <w:bottom w:val="outset" w:sz="6" w:space="0" w:color="000000"/>
              <w:right w:val="outset" w:sz="6" w:space="0" w:color="000000"/>
            </w:tcBorders>
            <w:shd w:val="clear" w:color="auto" w:fill="FFFFCC"/>
            <w:hideMark/>
          </w:tcPr>
          <w:p w:rsidR="00BC2304" w:rsidRPr="00BC2304" w:rsidRDefault="00BC2304" w:rsidP="00BC2304">
            <w:pPr>
              <w:rPr>
                <w:rFonts w:ascii="Arial" w:hAnsi="Arial" w:cs="Arial"/>
                <w:color w:val="000000"/>
                <w:sz w:val="16"/>
                <w:szCs w:val="16"/>
              </w:rPr>
            </w:pPr>
            <w:r w:rsidRPr="00BC2304">
              <w:rPr>
                <w:rFonts w:ascii="Arial" w:hAnsi="Arial" w:cs="Arial"/>
                <w:color w:val="A33F1F"/>
                <w:sz w:val="16"/>
                <w:szCs w:val="16"/>
              </w:rPr>
              <w:t>*</w:t>
            </w:r>
            <w:r w:rsidRPr="00BC2304">
              <w:rPr>
                <w:rFonts w:ascii="Arial" w:hAnsi="Arial" w:cs="Arial"/>
                <w:color w:val="000000"/>
                <w:sz w:val="16"/>
                <w:szCs w:val="16"/>
              </w:rPr>
              <w:t>Joan Walker, UC Berkeley</w:t>
            </w:r>
          </w:p>
        </w:tc>
      </w:tr>
    </w:tbl>
    <w:p w:rsidR="00BC2304" w:rsidRPr="00BC2304" w:rsidRDefault="00BC2304">
      <w:pPr>
        <w:pStyle w:val="BodyText"/>
        <w:rPr>
          <w:sz w:val="16"/>
          <w:szCs w:val="16"/>
        </w:rPr>
      </w:pPr>
    </w:p>
    <w:p w:rsidR="00BC2304" w:rsidRDefault="00BC2304">
      <w:pPr>
        <w:pStyle w:val="BodyText"/>
      </w:pPr>
    </w:p>
    <w:p w:rsidR="00357CC7" w:rsidRDefault="00357CC7">
      <w:pPr>
        <w:pStyle w:val="BodyText"/>
      </w:pPr>
      <w:r>
        <w:t>After attending each required seminar, please email me a short summary of the seminar which focuses on the “3 big ideas” that you took from each speaker. The summaries are to be included in the text of the email (please NO ATTACHMENTS).</w:t>
      </w:r>
    </w:p>
    <w:p w:rsidR="00357CC7" w:rsidRDefault="00357CC7">
      <w:pPr>
        <w:pStyle w:val="BodyText"/>
      </w:pPr>
    </w:p>
    <w:p w:rsidR="00D10143" w:rsidRDefault="00D10143">
      <w:pPr>
        <w:pBdr>
          <w:bottom w:val="single" w:sz="4" w:space="1" w:color="auto"/>
        </w:pBdr>
        <w:jc w:val="both"/>
      </w:pPr>
    </w:p>
    <w:p w:rsidR="00D10143" w:rsidRDefault="00D10143">
      <w:pPr>
        <w:jc w:val="both"/>
      </w:pPr>
    </w:p>
    <w:p w:rsidR="00D10143" w:rsidRDefault="00884B92">
      <w:pPr>
        <w:jc w:val="both"/>
        <w:rPr>
          <w:i/>
        </w:rPr>
      </w:pPr>
      <w:r>
        <w:rPr>
          <w:i/>
        </w:rPr>
        <w:t xml:space="preserve">Due: </w:t>
      </w:r>
      <w:r w:rsidR="00357CC7">
        <w:rPr>
          <w:i/>
        </w:rPr>
        <w:t xml:space="preserve">Each summary due </w:t>
      </w:r>
      <w:r>
        <w:rPr>
          <w:i/>
        </w:rPr>
        <w:t xml:space="preserve">5pm Friday </w:t>
      </w:r>
      <w:r w:rsidR="00357CC7">
        <w:rPr>
          <w:i/>
        </w:rPr>
        <w:t>one week following.</w:t>
      </w:r>
    </w:p>
    <w:p w:rsidR="00D10143" w:rsidRDefault="00D10143">
      <w:pPr>
        <w:pStyle w:val="Heading2"/>
        <w:jc w:val="both"/>
      </w:pPr>
    </w:p>
    <w:p w:rsidR="00D10143" w:rsidRDefault="00D10143">
      <w:pPr>
        <w:pStyle w:val="Heading2"/>
        <w:jc w:val="both"/>
      </w:pPr>
    </w:p>
    <w:sectPr w:rsidR="00D10143">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DE1" w:rsidRDefault="00F51DE1">
      <w:r>
        <w:separator/>
      </w:r>
    </w:p>
  </w:endnote>
  <w:endnote w:type="continuationSeparator" w:id="0">
    <w:p w:rsidR="00F51DE1" w:rsidRDefault="00F51DE1">
      <w:r>
        <w:continuationSeparator/>
      </w:r>
    </w:p>
  </w:endnote>
</w:endnotes>
</file>

<file path=word/fontTable.xml><?xml version="1.0" encoding="utf-8"?>
<w:fonts xmlns:r="http://schemas.openxmlformats.org/officeDocument/2006/relationships" xmlns:w="http://schemas.openxmlformats.org/wordprocessingml/2006/main">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DE1" w:rsidRDefault="00F51DE1">
      <w:r>
        <w:separator/>
      </w:r>
    </w:p>
  </w:footnote>
  <w:footnote w:type="continuationSeparator" w:id="0">
    <w:p w:rsidR="00F51DE1" w:rsidRDefault="00F51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43" w:rsidRDefault="00D10143">
    <w:pPr>
      <w:pStyle w:val="Header"/>
      <w:pBdr>
        <w:bottom w:val="single" w:sz="4" w:space="1" w:color="auto"/>
      </w:pBdr>
    </w:pPr>
    <w:r>
      <w:t xml:space="preserve">Oregon </w:t>
    </w:r>
    <w:r w:rsidR="00032525">
      <w:t xml:space="preserve">Institute of </w:t>
    </w:r>
    <w:r>
      <w:t>Tech</w:t>
    </w:r>
    <w:r w:rsidR="00032525">
      <w:t>nology</w:t>
    </w:r>
  </w:p>
  <w:p w:rsidR="00D10143" w:rsidRDefault="00D10143">
    <w:pPr>
      <w:pStyle w:val="Header"/>
      <w:pBdr>
        <w:bottom w:val="single" w:sz="4" w:space="1" w:color="auto"/>
      </w:pBdr>
    </w:pPr>
    <w:r>
      <w:t xml:space="preserve">CIV </w:t>
    </w:r>
    <w:r w:rsidR="00032525">
      <w:t>573/407</w:t>
    </w:r>
    <w:r>
      <w:t xml:space="preserve">  Tra</w:t>
    </w:r>
    <w:r w:rsidR="00032525">
      <w:t>nsportation and Land Development</w:t>
    </w:r>
    <w:r>
      <w:tab/>
    </w:r>
    <w:r>
      <w:tab/>
      <w:t xml:space="preserve">Lindgren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B0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6857F3"/>
    <w:multiLevelType w:val="hybridMultilevel"/>
    <w:tmpl w:val="27788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163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531A4"/>
    <w:rsid w:val="00032525"/>
    <w:rsid w:val="003531A4"/>
    <w:rsid w:val="00357CC7"/>
    <w:rsid w:val="00884B92"/>
    <w:rsid w:val="00BC2304"/>
    <w:rsid w:val="00BC4493"/>
    <w:rsid w:val="00C51521"/>
    <w:rsid w:val="00C5455A"/>
    <w:rsid w:val="00D10143"/>
    <w:rsid w:val="00D91AEF"/>
    <w:rsid w:val="00F51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character" w:styleId="Hyperlink">
    <w:name w:val="Hyperlink"/>
    <w:basedOn w:val="DefaultParagraphFont"/>
    <w:rsid w:val="00BC2304"/>
    <w:rPr>
      <w:color w:val="0000FF" w:themeColor="hyperlink"/>
      <w:u w:val="single"/>
    </w:rPr>
  </w:style>
  <w:style w:type="character" w:customStyle="1" w:styleId="style31">
    <w:name w:val="style31"/>
    <w:basedOn w:val="DefaultParagraphFont"/>
    <w:rsid w:val="00BC2304"/>
    <w:rPr>
      <w:sz w:val="17"/>
      <w:szCs w:val="17"/>
    </w:rPr>
  </w:style>
  <w:style w:type="character" w:customStyle="1" w:styleId="style201">
    <w:name w:val="style201"/>
    <w:basedOn w:val="DefaultParagraphFont"/>
    <w:rsid w:val="00BC2304"/>
    <w:rPr>
      <w:color w:val="A33F1F"/>
    </w:rPr>
  </w:style>
  <w:style w:type="character" w:customStyle="1" w:styleId="style141">
    <w:name w:val="style141"/>
    <w:basedOn w:val="DefaultParagraphFont"/>
    <w:rsid w:val="00BC2304"/>
    <w:rPr>
      <w:rFonts w:ascii="Verdana" w:hAnsi="Verdana"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s.pdx.edu/seminars/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ts.pdx.edu/pdf/TransSeminar-Jensen_Oc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Oregon Institute of Technology</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Lindgren</dc:creator>
  <cp:keywords/>
  <cp:lastModifiedBy>roger.lindgren</cp:lastModifiedBy>
  <cp:revision>3</cp:revision>
  <cp:lastPrinted>2009-09-28T15:56:00Z</cp:lastPrinted>
  <dcterms:created xsi:type="dcterms:W3CDTF">2009-09-28T17:28:00Z</dcterms:created>
  <dcterms:modified xsi:type="dcterms:W3CDTF">2009-09-28T17:44:00Z</dcterms:modified>
</cp:coreProperties>
</file>