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F6E0D" w14:textId="77777777" w:rsidR="00905B01" w:rsidRDefault="00905B01" w:rsidP="00905B01">
      <w:pPr>
        <w:spacing w:line="480" w:lineRule="auto"/>
        <w:rPr>
          <w:b/>
        </w:rPr>
      </w:pPr>
      <w:r>
        <w:rPr>
          <w:b/>
        </w:rPr>
        <w:t>(A) Mission and Vision (one page limit)</w:t>
      </w:r>
    </w:p>
    <w:p w14:paraId="02BDE3AF" w14:textId="77777777" w:rsidR="00F32B4F" w:rsidRDefault="00905B01" w:rsidP="00905B01">
      <w:pPr>
        <w:spacing w:line="480" w:lineRule="auto"/>
      </w:pPr>
      <w:r>
        <w:tab/>
      </w:r>
      <w:r>
        <w:rPr>
          <w:b/>
        </w:rPr>
        <w:t xml:space="preserve">Long-term vision and purpose. </w:t>
      </w:r>
      <w:r>
        <w:rPr>
          <w:rFonts w:cs="Calibri"/>
          <w:u w:val="single"/>
        </w:rPr>
        <w:t>VISION:</w:t>
      </w:r>
      <w:r>
        <w:rPr>
          <w:rFonts w:cs="Calibri"/>
        </w:rPr>
        <w:t xml:space="preserve">  </w:t>
      </w:r>
      <w:r>
        <w:rPr>
          <w:rFonts w:cs="Calibri"/>
          <w:iCs/>
        </w:rPr>
        <w:t xml:space="preserve">The South Metro-Salem STEM Partnership (SMS Partnership) catalyzes Oregon students to achieve STEM degrees and certificates, and reach </w:t>
      </w:r>
      <w:r>
        <w:rPr>
          <w:rFonts w:cs="Calibri"/>
        </w:rPr>
        <w:t>Oregon’s education goals</w:t>
      </w:r>
      <w:r>
        <w:rPr>
          <w:rFonts w:cs="Calibri"/>
          <w:iCs/>
        </w:rPr>
        <w:t xml:space="preserve"> by increasing the access, excitement and engagement of students in STEM courses and experiential learning. </w:t>
      </w:r>
      <w:r>
        <w:rPr>
          <w:rFonts w:cs="Calibri"/>
          <w:u w:val="single"/>
        </w:rPr>
        <w:t>MISSION (Purpose):</w:t>
      </w:r>
      <w:r>
        <w:rPr>
          <w:rFonts w:cs="Calibri"/>
        </w:rPr>
        <w:t xml:space="preserve">  The SMS Partnership will collectively optimize PK-20 STEM education by utilizing a full spectrum of public and private resources and model instructional practices to develop a career-ready, diverse, and adaptable workforce that enhances the regional economy and community.</w:t>
      </w:r>
      <w:r w:rsidR="00F32B4F">
        <w:t xml:space="preserve"> </w:t>
      </w:r>
    </w:p>
    <w:p w14:paraId="49D466E6" w14:textId="1201F3C7" w:rsidR="00905B01" w:rsidRDefault="00905B01" w:rsidP="00F32B4F">
      <w:pPr>
        <w:spacing w:line="480" w:lineRule="auto"/>
        <w:ind w:firstLine="720"/>
      </w:pPr>
      <w:r>
        <w:rPr>
          <w:b/>
        </w:rPr>
        <w:t>Why partnership is critical.</w:t>
      </w:r>
      <w:r w:rsidR="00F32B4F">
        <w:t xml:space="preserve"> L</w:t>
      </w:r>
      <w:r>
        <w:t xml:space="preserve">ocal school districts have many exceptional STEM practices, but lack cross-district, cross-sector collaboration. One of the biggest issues </w:t>
      </w:r>
      <w:r w:rsidR="00F32B4F">
        <w:t xml:space="preserve">reported by superintendents </w:t>
      </w:r>
      <w:r>
        <w:t xml:space="preserve">is the </w:t>
      </w:r>
      <w:r w:rsidR="00F32B4F">
        <w:t xml:space="preserve">inability </w:t>
      </w:r>
      <w:r>
        <w:t xml:space="preserve">to reach </w:t>
      </w:r>
      <w:r>
        <w:rPr>
          <w:u w:val="single"/>
        </w:rPr>
        <w:t>all children</w:t>
      </w:r>
      <w:r>
        <w:t xml:space="preserve"> in their districts with STEM contextualized learning experiences that will lead to higher student achievement in STEM. The SMS STEM Partners convened for over </w:t>
      </w:r>
      <w:r w:rsidR="00F32B4F">
        <w:t>18 months</w:t>
      </w:r>
      <w:r>
        <w:t xml:space="preserve"> and agreed to engage in three promising strategies to meet this community need</w:t>
      </w:r>
      <w:r w:rsidR="009848DD">
        <w:t xml:space="preserve">: STEM </w:t>
      </w:r>
      <w:proofErr w:type="spellStart"/>
      <w:r w:rsidR="009848DD">
        <w:t>NETwork</w:t>
      </w:r>
      <w:proofErr w:type="spellEnd"/>
      <w:r w:rsidR="009848DD">
        <w:t>, Teacher Learning Community, and Accelerated Credit</w:t>
      </w:r>
      <w:bookmarkStart w:id="0" w:name="_GoBack"/>
      <w:bookmarkEnd w:id="0"/>
      <w:r>
        <w:t>.</w:t>
      </w:r>
    </w:p>
    <w:p w14:paraId="747C537B" w14:textId="77777777" w:rsidR="001E75D2" w:rsidRDefault="00905B01" w:rsidP="009C6253">
      <w:pPr>
        <w:spacing w:line="480" w:lineRule="auto"/>
      </w:pPr>
      <w:r>
        <w:tab/>
      </w:r>
      <w:r>
        <w:rPr>
          <w:b/>
        </w:rPr>
        <w:t>Desired changes as a result of collaboration</w:t>
      </w:r>
      <w:r>
        <w:t xml:space="preserve">. South Metro-Salem schools will have: (1) Contextualized, project-based learning, connecting academics to advanced application, enabled through teachers coaching students as they learn; (2) STEM content and courses to increase exposure to STEM careers with contextualized learning delivered at all education levels; (3) Engaged teachers who are supported </w:t>
      </w:r>
      <w:r w:rsidR="00F32B4F">
        <w:t>by</w:t>
      </w:r>
      <w:r>
        <w:t xml:space="preserve"> active </w:t>
      </w:r>
      <w:r w:rsidR="00F32B4F">
        <w:t xml:space="preserve">community and </w:t>
      </w:r>
      <w:r>
        <w:t xml:space="preserve"> industry partner</w:t>
      </w:r>
      <w:r w:rsidR="00F32B4F">
        <w:t>s in and outside the classroom;</w:t>
      </w:r>
      <w:r>
        <w:t xml:space="preserve"> (4) Technology, science, mathematics, and engineering design integrated so that students understand and use core principles</w:t>
      </w:r>
      <w:r w:rsidR="00F32B4F">
        <w:t>; and (5) Multiple options for students to succeed in college-level STEM courses while in high school</w:t>
      </w:r>
      <w:r>
        <w:t>.</w:t>
      </w:r>
      <w:r w:rsidR="00F32B4F">
        <w:t xml:space="preserve"> </w:t>
      </w:r>
      <w:r>
        <w:t>Outcomes are connected to Achievement Compact goals and common core standards</w:t>
      </w:r>
      <w:r w:rsidR="009C6253">
        <w:t>,</w:t>
      </w:r>
      <w:r>
        <w:t xml:space="preserve"> </w:t>
      </w:r>
      <w:r w:rsidR="009C6253">
        <w:t>and</w:t>
      </w:r>
      <w:r>
        <w:t xml:space="preserve"> </w:t>
      </w:r>
      <w:r w:rsidR="009C6253">
        <w:t>align</w:t>
      </w:r>
      <w:r w:rsidR="00F32B4F">
        <w:t xml:space="preserve"> with Oregon’</w:t>
      </w:r>
      <w:r w:rsidR="009C6253">
        <w:t xml:space="preserve">s education strategy.  </w:t>
      </w:r>
    </w:p>
    <w:sectPr w:rsidR="001E7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01"/>
    <w:rsid w:val="001E75D2"/>
    <w:rsid w:val="002158B4"/>
    <w:rsid w:val="00287699"/>
    <w:rsid w:val="002A3CAB"/>
    <w:rsid w:val="004E26F6"/>
    <w:rsid w:val="00905B01"/>
    <w:rsid w:val="009848DD"/>
    <w:rsid w:val="009C6253"/>
    <w:rsid w:val="00B93F46"/>
    <w:rsid w:val="00C20113"/>
    <w:rsid w:val="00F3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AB801"/>
  <w15:docId w15:val="{C8049E60-657D-40FD-A6E1-C1FBD6C5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01"/>
    <w:pPr>
      <w:spacing w:after="0" w:line="240" w:lineRule="auto"/>
    </w:pPr>
    <w:rPr>
      <w:rFonts w:ascii="Times" w:eastAsiaTheme="minorEastAsia" w:hAnsi="Times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05B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B01"/>
    <w:rPr>
      <w:rFonts w:ascii="Times" w:eastAsiaTheme="minorEastAsia" w:hAnsi="Times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05B0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01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Colligan</dc:creator>
  <cp:keywords/>
  <dc:description/>
  <cp:lastModifiedBy>Lita Colligan</cp:lastModifiedBy>
  <cp:revision>2</cp:revision>
  <dcterms:created xsi:type="dcterms:W3CDTF">2013-12-13T22:47:00Z</dcterms:created>
  <dcterms:modified xsi:type="dcterms:W3CDTF">2013-12-13T22:47:00Z</dcterms:modified>
</cp:coreProperties>
</file>